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98CD9" w14:textId="77777777" w:rsidR="003D3168" w:rsidRDefault="003D3168" w:rsidP="009051EE">
      <w:pPr>
        <w:widowControl w:val="0"/>
        <w:autoSpaceDE w:val="0"/>
        <w:autoSpaceDN w:val="0"/>
        <w:spacing w:after="60" w:line="240" w:lineRule="auto"/>
        <w:rPr>
          <w:rFonts w:ascii="Times New Roman" w:eastAsia="Verdana" w:hAnsi="Times New Roman" w:cs="Times New Roman"/>
          <w:b/>
        </w:rPr>
      </w:pPr>
      <w:bookmarkStart w:id="0" w:name="_Toc146483981"/>
      <w:bookmarkStart w:id="1" w:name="_Toc198482053"/>
      <w:bookmarkStart w:id="2" w:name="_Toc198585259"/>
    </w:p>
    <w:p w14:paraId="083E9349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63A510B0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4E7E207B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57B0E1C7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780B4FB9" w14:textId="77777777" w:rsidR="00EC45D3" w:rsidRDefault="00EC45D3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37D279FE" w14:textId="1D4841A6" w:rsidR="0077442F" w:rsidRDefault="0077442F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  <w:r>
        <w:rPr>
          <w:rFonts w:ascii="Times New Roman" w:eastAsia="Verdana" w:hAnsi="Times New Roman" w:cs="Times New Roman"/>
          <w:b/>
        </w:rPr>
        <w:t>SAMOEVALUACIJSKI IZVJEŠTAJ</w:t>
      </w:r>
    </w:p>
    <w:p w14:paraId="209ED1ED" w14:textId="77777777" w:rsidR="0077442F" w:rsidRDefault="0077442F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  <w:r w:rsidRPr="0077442F">
        <w:rPr>
          <w:rFonts w:ascii="Times New Roman" w:eastAsia="Verdana" w:hAnsi="Times New Roman" w:cs="Times New Roman"/>
          <w:b/>
        </w:rPr>
        <w:t>(NAZIV STUDIJSKOG PROGRAMA)</w:t>
      </w:r>
    </w:p>
    <w:p w14:paraId="07E843F9" w14:textId="77777777" w:rsidR="0077442F" w:rsidRDefault="0077442F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  <w:r w:rsidRPr="0077442F">
        <w:rPr>
          <w:rFonts w:ascii="Times New Roman" w:eastAsia="Verdana" w:hAnsi="Times New Roman" w:cs="Times New Roman"/>
          <w:b/>
        </w:rPr>
        <w:t>ZA RAZDOBLJE</w:t>
      </w:r>
    </w:p>
    <w:p w14:paraId="748456E2" w14:textId="77777777" w:rsidR="0077442F" w:rsidRDefault="0077442F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  <w:r w:rsidRPr="0077442F">
        <w:rPr>
          <w:rFonts w:ascii="Times New Roman" w:eastAsia="Verdana" w:hAnsi="Times New Roman" w:cs="Times New Roman"/>
          <w:b/>
        </w:rPr>
        <w:t>AK. GOD. – AK. GOD.</w:t>
      </w:r>
    </w:p>
    <w:p w14:paraId="14061B7C" w14:textId="77777777" w:rsidR="003D3168" w:rsidRDefault="003D3168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49590F6E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78B1CF51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586B46E4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268B8B65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526F711D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1853540F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4FCC73DA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71855912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23B6F071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3C32DDEB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06784310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4EB16340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06396F10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64666000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467DB9C4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604C5EE8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6CE1C7CA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2CBA8499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0A7DB0EF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12F98204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08FD87FB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01566854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6AECFE35" w14:textId="77777777" w:rsidR="009051EE" w:rsidRDefault="009051EE" w:rsidP="0077442F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20E13117" w14:textId="77777777" w:rsidR="003D3168" w:rsidRDefault="0077442F" w:rsidP="009051EE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  <w:r>
        <w:rPr>
          <w:rFonts w:ascii="Times New Roman" w:eastAsia="Verdana" w:hAnsi="Times New Roman" w:cs="Times New Roman"/>
          <w:b/>
        </w:rPr>
        <w:t>m</w:t>
      </w:r>
      <w:r w:rsidRPr="0077442F">
        <w:rPr>
          <w:rFonts w:ascii="Times New Roman" w:eastAsia="Verdana" w:hAnsi="Times New Roman" w:cs="Times New Roman"/>
          <w:b/>
        </w:rPr>
        <w:t>jesec, godina</w:t>
      </w:r>
    </w:p>
    <w:p w14:paraId="7A250BB4" w14:textId="77777777" w:rsidR="009051EE" w:rsidRPr="009051EE" w:rsidRDefault="009051EE" w:rsidP="009051EE">
      <w:pPr>
        <w:widowControl w:val="0"/>
        <w:autoSpaceDE w:val="0"/>
        <w:autoSpaceDN w:val="0"/>
        <w:spacing w:after="60" w:line="240" w:lineRule="auto"/>
        <w:jc w:val="center"/>
        <w:rPr>
          <w:rFonts w:ascii="Times New Roman" w:eastAsia="Verdana" w:hAnsi="Times New Roman" w:cs="Times New Roman"/>
          <w:b/>
        </w:rPr>
      </w:pPr>
    </w:p>
    <w:p w14:paraId="7A3EFC1D" w14:textId="77777777" w:rsidR="00643BEA" w:rsidRDefault="00643BEA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5D5ACAF6" w14:textId="77777777" w:rsidR="00D967EF" w:rsidRDefault="00D967EF">
      <w:pPr>
        <w:rPr>
          <w:rFonts w:ascii="Times New Roman" w:eastAsia="Verdana" w:hAnsi="Times New Roman" w:cs="Times New Roman"/>
          <w:szCs w:val="24"/>
        </w:rPr>
      </w:pPr>
    </w:p>
    <w:p w14:paraId="687943C0" w14:textId="64B839CC" w:rsidR="00643BEA" w:rsidRDefault="00D967EF">
      <w:pPr>
        <w:rPr>
          <w:rFonts w:ascii="Times New Roman" w:eastAsia="Verdana" w:hAnsi="Times New Roman" w:cs="Times New Roman"/>
          <w:szCs w:val="24"/>
        </w:rPr>
      </w:pPr>
      <w:r>
        <w:rPr>
          <w:rFonts w:ascii="Times New Roman" w:eastAsia="Verdana" w:hAnsi="Times New Roman" w:cs="Times New Roman"/>
          <w:szCs w:val="24"/>
        </w:rPr>
        <w:lastRenderedPageBreak/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71662807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F28FF95" w14:textId="77777777" w:rsidR="004F3751" w:rsidRPr="0035662B" w:rsidRDefault="0035662B">
          <w:pPr>
            <w:pStyle w:val="TOCHeading"/>
            <w:rPr>
              <w:color w:val="auto"/>
            </w:rPr>
          </w:pPr>
          <w:r w:rsidRPr="0035662B">
            <w:rPr>
              <w:color w:val="auto"/>
            </w:rPr>
            <w:t>SADRŽAJ:</w:t>
          </w:r>
        </w:p>
        <w:p w14:paraId="57C0B49C" w14:textId="14354F8B" w:rsidR="006E1287" w:rsidRDefault="004F3751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242171964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Opći podaci o studijskom programu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_Toc242171964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1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16DD9DD7" w14:textId="1954616F" w:rsidR="006E1287" w:rsidRDefault="002F0074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65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1. UVOD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_Toc242171965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4EFCFA6D" w14:textId="34E68B21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66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1.1. Historija i organizacija ustanove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_Toc242171966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A1FFFB6" w14:textId="1081C8F9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67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1.2. Opis provedenih aktivnosti na realizaciji definiranih projekata unaprijeđenja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_Toc242171967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18A1DA56" w14:textId="6B49BA24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68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1.3. Statistički podaci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_Toc242171968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1441DA54" w14:textId="2E595DF6" w:rsidR="006E1287" w:rsidRDefault="002F0074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69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2. PROVOĐENJE SAMOEVALUACIJE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_Toc242171969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D618E20" w14:textId="41CF07EB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70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2.1. Tim za samoevaluaciju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_Toc242171970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629631A6" w14:textId="3AFFCA5C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71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2.2. Postupak samoevaluacije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_Toc242171971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6FB86D8" w14:textId="5AE2EA9C" w:rsidR="006E1287" w:rsidRDefault="002F0074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72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3. STANJE KVALITETA STUDIJSKOG PROGRAMA U ODNOSU NA DEFINISANE STANDARDE I KRITERIJE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_Toc242171972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6A70E8A1" w14:textId="6FDE0230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73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3.1. Politika osiguranja kvaliteta studijskih programa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_Toc242171973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899525E" w14:textId="59C895D8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74" w:history="1">
            <w:r w:rsidR="006E1287" w:rsidRPr="00747D55">
              <w:rPr>
                <w:rStyle w:val="Hyperlink"/>
                <w:rFonts w:eastAsia="Calibri"/>
                <w:noProof/>
              </w:rPr>
              <w:t>3.1.1. Visokoškolska ustanova ima usvojenu i javno dostupnu politiku unutrašnjeg osiguranja kvaliteta studijskih programa kao dio njenog strateškog upravljanja.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_Toc242171974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7CF98682" w14:textId="2563E178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75" w:history="1">
            <w:r w:rsidR="006E1287" w:rsidRPr="00747D55">
              <w:rPr>
                <w:rStyle w:val="Hyperlink"/>
                <w:rFonts w:eastAsia="Calibri"/>
                <w:noProof/>
              </w:rPr>
              <w:t>3.1.2. Politika osiguranja kvaliteta studijskih programa je usmjerena na promociju: istraživačkog rada, učenja i poučavanja, mobilnosti i internacionalizacije na studijskim programima, kao i sprečavanju plagijata radova nastavnika i završnih radova studenata na svim ciklusima studija.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_Toc242171975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BAA296F" w14:textId="7F05D89C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76" w:history="1">
            <w:r w:rsidR="006E1287" w:rsidRPr="00747D55">
              <w:rPr>
                <w:rStyle w:val="Hyperlink"/>
                <w:rFonts w:eastAsia="Calibri"/>
                <w:noProof/>
              </w:rPr>
              <w:t>3.1.3. Politika podržava razvoj kulture kvalitete u kojoj svi unutarnji sudionici doprinose kvaliteti studijskih programa, te definira način uključivanja vanjske sudionika u tome.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_Toc242171976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1A0432B6" w14:textId="3707A936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77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3.2. Kreiranje i usvajanje studijskih programa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_Toc242171977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2E1A2A1D" w14:textId="7AC30232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78" w:history="1">
            <w:r w:rsidR="006E1287" w:rsidRPr="00747D55">
              <w:rPr>
                <w:rStyle w:val="Hyperlink"/>
                <w:rFonts w:eastAsia="Calibri"/>
                <w:noProof/>
              </w:rPr>
              <w:t>3.2.1. Visokoškolska ustanova ima uspostavljene procedure za kreiranje i usvajanje studijskih programa koji uključuju studente i sve zainteresirane strane.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_Toc242171978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CCE64A4" w14:textId="460A851B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79" w:history="1">
            <w:r w:rsidR="006E1287" w:rsidRPr="00747D55">
              <w:rPr>
                <w:rStyle w:val="Hyperlink"/>
                <w:rFonts w:eastAsia="Calibri"/>
                <w:noProof/>
              </w:rPr>
              <w:t>3.2.2. Studijski programi su usklađeni sa naučnim i obrazovnim standardima i dostignućima određene naučne/umjetničke oblasti, zahtjevima srodnih naučnih oblasti u cilju sticanja multidisciplinarnih znanja, zahtjevima tržišta rada i međunarodnih reformskih procesa.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_Toc242171979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4F7B3B4" w14:textId="26841836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80" w:history="1">
            <w:r w:rsidR="006E1287" w:rsidRPr="00747D55">
              <w:rPr>
                <w:rStyle w:val="Hyperlink"/>
                <w:rFonts w:eastAsia="Calibri"/>
                <w:noProof/>
              </w:rPr>
              <w:t>3.2.3. Ciljevi studijskog programa i ishodi učenja su jasno definirani i podudarni sa sadržajem studijskih programa i nivoom ciklusa studija i u skladu su sa strategijom ustanove. Ciljevi studijskog programa i ishodi učenja su uporedivi sa istim i/ili sličnim programima na visokoškolskim ustanovama u BiH i inostranstvu.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_Toc242171980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3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DB5EF36" w14:textId="4A249515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81" w:history="1">
            <w:r w:rsidR="006E1287" w:rsidRPr="00747D55">
              <w:rPr>
                <w:rStyle w:val="Hyperlink"/>
                <w:rFonts w:eastAsia="Calibri"/>
                <w:noProof/>
              </w:rPr>
              <w:t>3.2.4. Ishodi učenja su utvrđeni i navedeni na svakom nivou studijskog programa, te su povezani sa standardima kvalifikacija, Kvalifikacijskim okvirom u BiH i Okvirom kvalifikacija Evropskog prostora visokog obrazovanja (QF-EHEA).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_Toc242171981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4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7A6B6E6" w14:textId="01FD3180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82" w:history="1">
            <w:r w:rsidR="006E1287" w:rsidRPr="00747D55">
              <w:rPr>
                <w:rStyle w:val="Hyperlink"/>
                <w:rFonts w:eastAsia="Calibri"/>
                <w:noProof/>
              </w:rPr>
              <w:t>3.2.5. Nastavni plan i program sadrži minimalno: pregled obaveznih i izbornih predmeta, okvirni sadržaj nastavne materije za svaki od predmeta (podijeljenu prema broju sedmica/nastavnih jedinica u sklopu jednog semestra), opterećenje studenta po predmetu, bodovnu vrijednost svakog predmeta iskazanu u skladu sa ECTS-om, načine provjere i vrednovanja kontinuiranog sticanja znanja studenta, bodovnu ECTS vrijednost završnog rada na I i II ciklusa studija, ovisno o statusu ustanove, metode osiguranja kvaliteta, listu obavezne i dopunske literature za svaki pojedini predmet, obaveznu i specifičnu opremu za izvođenje programa/predmeta prema zahtjevima naučne/umjetničke oblasti.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_Toc242171982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4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21C34596" w14:textId="00E761C0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83" w:history="1">
            <w:r w:rsidR="006E1287" w:rsidRPr="00747D55">
              <w:rPr>
                <w:rStyle w:val="Hyperlink"/>
                <w:rFonts w:eastAsia="Calibri"/>
                <w:noProof/>
              </w:rPr>
              <w:t>3.2.6. Visokoškolska ustanova osigurava: interdisciplinarnost/multidisciplinarnost plana i programa, internacionalizaciju nastavnog plana i programa, interakciju sa profesionalnom praksom, realizaciju praktične nastave i aktivno učešću studenata u naučnom/umjetničkom istraživanju u okviru studijskog programa.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_Toc242171983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4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B514F87" w14:textId="27987E7A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84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3.3. Učenje, poučavanje i vrednovanje usmjereni na studenta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_Toc242171984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4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964C52F" w14:textId="5D6419DA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85" w:history="1">
            <w:r w:rsidR="006E1287" w:rsidRPr="00747D55">
              <w:rPr>
                <w:rStyle w:val="Hyperlink"/>
                <w:rFonts w:eastAsia="Calibri"/>
                <w:noProof/>
              </w:rPr>
              <w:t>3.3.1. Akademsko osoblje koje izvodi nastavu je prethodno pripremljeno i motivirano za tu aktivnost, te u pripremi za tu aktivnost uzima u obzir rezultate anketa evaluacije kvaliteta učenja i poučavanja od strane studenata.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_Toc242171985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4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9ED7F6F" w14:textId="73AB6F38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86" w:history="1">
            <w:r w:rsidR="006E1287" w:rsidRPr="00747D55">
              <w:rPr>
                <w:rStyle w:val="Hyperlink"/>
                <w:rFonts w:eastAsia="Calibri"/>
                <w:noProof/>
              </w:rPr>
              <w:t>3.3.2. Akademsko osoblje motivira i uključuje studente na preuzimanje aktivne uloge u istraživačkom, naučno-istaživačkom i nastavno-obrazovnom procesu uz odgovarajuće usmjeravanje, konsultacije i podršku.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_Toc242171986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4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773E7341" w14:textId="3EDD5400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87" w:history="1">
            <w:r w:rsidR="006E1287" w:rsidRPr="00747D55">
              <w:rPr>
                <w:rStyle w:val="Hyperlink"/>
                <w:rFonts w:eastAsia="Calibri"/>
                <w:noProof/>
              </w:rPr>
              <w:t>3.3.3. Studenti se ocjenjuju kroz javno dostupne procedure za pravedno, transparentno i dosljedno ocjenjivanje, kao i kroz različite oblike provjere znanja i vještina u skladu sa specifičnostima i postavljenim ciljevima studijskog programa.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_Toc242171987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4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1D86BB7" w14:textId="31351739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88" w:history="1">
            <w:r w:rsidR="006E1287" w:rsidRPr="00747D55">
              <w:rPr>
                <w:rStyle w:val="Hyperlink"/>
                <w:rFonts w:eastAsia="Calibri"/>
                <w:noProof/>
              </w:rPr>
              <w:t>3.3.4. Procedure ocjenjivanja regulišu: organizaciju testova i ispita, kriterije i metode ocjenjivanja od strane ispitivača i komisije, transparentnost ocjenjivanja i mogućnost žalbi studenata na ocjenjivanje.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_Toc242171988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4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6A922EC" w14:textId="2B7CBDF6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89" w:history="1">
            <w:r w:rsidR="006E1287" w:rsidRPr="00747D55">
              <w:rPr>
                <w:rStyle w:val="Hyperlink"/>
                <w:rFonts w:eastAsia="Calibri"/>
                <w:noProof/>
              </w:rPr>
              <w:t>3.3.5. Visokoškolska ustanova ima proceduru koja definira postupak izrade, strukturu i vrednovanje završnog rada studenata određenog ciklusa studija, kao i prava obaveze studenta i mentora i uslove za mentorstvo.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_Toc242171989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4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1AD909A" w14:textId="7EAA81EC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90" w:history="1">
            <w:r w:rsidR="006E1287" w:rsidRPr="00747D55">
              <w:rPr>
                <w:rStyle w:val="Hyperlink"/>
                <w:rFonts w:eastAsia="Calibri"/>
                <w:noProof/>
              </w:rPr>
              <w:t>3.3.6. Predstavnici studenata su uključeni u rad tijela visokoškolske ustanove čija je nadležnost upravljanje i donošenje određenih odluka o studijskim programima.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_Toc242171990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4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6A9127C1" w14:textId="493A9E4D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91" w:history="1">
            <w:r w:rsidR="006E1287" w:rsidRPr="00747D55">
              <w:rPr>
                <w:rStyle w:val="Hyperlink"/>
                <w:rFonts w:eastAsia="Calibri"/>
                <w:noProof/>
              </w:rPr>
              <w:t>3.3.7. Visokoškolska ustanova ima uspostavljen mehanizam i procedure za podršku studentima za savjetovanje o budućem razvoju karijere.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_Toc242171991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DAEFFB6" w14:textId="69ACB61C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92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3.4. Upis i napredovanje studenata, priznavanje i certificiranje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_Toc242171992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1D94D8D6" w14:textId="41C4CD38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93" w:history="1">
            <w:r w:rsidR="006E1287" w:rsidRPr="00747D55">
              <w:rPr>
                <w:rStyle w:val="Hyperlink"/>
                <w:rFonts w:eastAsia="Calibri"/>
                <w:noProof/>
              </w:rPr>
              <w:t>3.4.1. Upis studenata na studijski program bilo kojeg ciklusa vrši se na osnovu zakonskih odrednica, jasnih i transparentnih kriterija koji uključuju provjere znanja, sklonosti i sposobnosti kandidata i uspjeh u prethodnom školovanju, a u skladu sa analiziranim društvenim potrebama i obezbijeđenim resursima za izvođenje programa. Konkurs za upis se javno objavljuje na web stranici ustanove i u medijima.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_Toc242171993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724F5CE9" w14:textId="4CA057E2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94" w:history="1">
            <w:r w:rsidR="006E1287" w:rsidRPr="00747D55">
              <w:rPr>
                <w:rStyle w:val="Hyperlink"/>
                <w:rFonts w:eastAsia="Calibri"/>
                <w:noProof/>
              </w:rPr>
              <w:t>3.4.2. Procedure za priznavanje visokoobrazovnih kvalifikacija, razdoblja studija i prethodnog učenja, a što podrazumjeva i priznavanje neformalnog i informalnog učenja su uspostavljene. Procedure za priznavanje su u skladu sa Lisabonskom konvencijom o priznavanju.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_Toc242171994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69AC484F" w14:textId="33E682CE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95" w:history="1">
            <w:r w:rsidR="006E1287" w:rsidRPr="00747D55">
              <w:rPr>
                <w:rStyle w:val="Hyperlink"/>
                <w:rFonts w:eastAsia="Calibri"/>
                <w:noProof/>
              </w:rPr>
              <w:t>3.4.3. Diplomiranim studentima se dodjeljuje dokument koji pojašnjava stečenu kvalifikaciju, uključujući ostvarene ishode učenja, te kontekst, razinu, sadržaj i status studija koji su pohađali i uspješno završili.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_Toc242171995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115EEDAC" w14:textId="3D43A3BB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96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 xml:space="preserve">3.5. </w:t>
            </w:r>
            <w:r w:rsidR="006E1287" w:rsidRPr="00747D55">
              <w:rPr>
                <w:rStyle w:val="Hyperlink"/>
                <w:rFonts w:eastAsia="Calibri"/>
                <w:b/>
                <w:noProof/>
              </w:rPr>
              <w:t>Ljudski potencijali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_Toc242171996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1D09357" w14:textId="3B870544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97" w:history="1">
            <w:r w:rsidR="006E1287" w:rsidRPr="00747D55">
              <w:rPr>
                <w:rStyle w:val="Hyperlink"/>
                <w:rFonts w:eastAsia="Calibri"/>
                <w:noProof/>
              </w:rPr>
              <w:t>3.5.1 Broj i kompetentnog akademskog (nastavnici i saradnici) i neakademskog osoblja za kvalitetnu realizaciju studijskog programa je u skladu sa odgovarajućim aktom nadležne obrazovne vlasti koja propisuje kriterije za licenciranje.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_Toc242171997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9B11865" w14:textId="4BC98E9F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98" w:history="1">
            <w:r w:rsidR="006E1287" w:rsidRPr="00747D55">
              <w:rPr>
                <w:rStyle w:val="Hyperlink"/>
                <w:rFonts w:eastAsia="Calibri"/>
                <w:noProof/>
              </w:rPr>
              <w:t>3.5.2. Visokoškolska ustanova ima definiranu politiku upravljanja ljudskim potencijalima sa jasnim i transparentnim kriterijima za zapošljavanje akademskog osoblja, zaduženjima, opterećenjem i odgovornostima, kriterijima za profesionalni razvoj, napredovanje i stručno usavršavanje akademskog osoblja i mehanizme za praćenje rada akademskog osoblja sa mjerama za unapređenje.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_Toc242171998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A019F7A" w14:textId="6ECA3D54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1999" w:history="1">
            <w:r w:rsidR="006E1287" w:rsidRPr="00747D55">
              <w:rPr>
                <w:rStyle w:val="Hyperlink"/>
                <w:rFonts w:eastAsia="Calibri"/>
                <w:noProof/>
              </w:rPr>
              <w:t>3.5.3. Akademsko osoblje je posvećeno istraživačkom, odnosno naučno istraživačkom i umjetničkom radu, posebno kroz međunarodne naučno istraživačke projekte, te zajedničke aktivnosti mentora i studenta na iznalažanju grantova ili stipendija.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_Toc242171999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B4FF26D" w14:textId="53453BA8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00" w:history="1">
            <w:r w:rsidR="006E1287" w:rsidRPr="00747D55">
              <w:rPr>
                <w:rStyle w:val="Hyperlink"/>
                <w:rFonts w:eastAsia="Calibri"/>
                <w:noProof/>
              </w:rPr>
              <w:t>3.5.4. Administrativnom i pomoćnom osoblju je omogućeno usavršavanje kroz učešće na obukama, posebno u vezi informatičkih sistema i sistema upravljanja.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_Toc242172000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1513F0AE" w14:textId="53D0D98F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01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3.6. Resursi i finansiranje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_Toc242172001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5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904F5B7" w14:textId="4397F1B6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02" w:history="1">
            <w:r w:rsidR="006E1287" w:rsidRPr="00747D55">
              <w:rPr>
                <w:rStyle w:val="Hyperlink"/>
                <w:rFonts w:eastAsia="Calibri"/>
                <w:noProof/>
              </w:rPr>
              <w:t>3.6.1. Resursi za izvođenje studijskog programa koji u skladu sa Preporukama Agencije o kriterijima za licenciranje visokoškolskih ustanova i studijskih programa u BiH i odgovarajućim aktom nadležne obrazovne vlasti koja propisuje kriterije za licenciranje su dostatni i dostupni studentima.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_Toc242172002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E53314B" w14:textId="1A21C87A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03" w:history="1">
            <w:r w:rsidR="006E1287" w:rsidRPr="00747D55">
              <w:rPr>
                <w:rStyle w:val="Hyperlink"/>
                <w:rFonts w:eastAsia="Calibri"/>
                <w:noProof/>
              </w:rPr>
              <w:t>3.6.2. Obavezna i specifična potrebna opremu za izvođenje studijskog programa/predmeta prema zahtjevima naučne oblasti/uže naučne oblasti je dostupna. Visokoškolska ustanova, osigurava obaveznu i dopunsku literaturu za svaki pojedini predmet koja po sadržaju podržava realizaciju predmeta.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_Toc242172003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2896CC7C" w14:textId="551D5611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04" w:history="1">
            <w:r w:rsidR="006E1287" w:rsidRPr="00747D55">
              <w:rPr>
                <w:rStyle w:val="Hyperlink"/>
                <w:rFonts w:eastAsia="Calibri"/>
                <w:noProof/>
              </w:rPr>
              <w:t>3.6.3. Visokoškolska ustanova čini dostupnim studentima i akademskom osoblju dovoljan broj kompjuterskih prostorija sa pristupom internetu i biblioteku s adekvatnom prostorijom za čitanje, pretraživačima i naučnim i drugim bazama podataka.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_Toc242172004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C2F7A67" w14:textId="478F8882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05" w:history="1">
            <w:r w:rsidR="006E1287" w:rsidRPr="00747D55">
              <w:rPr>
                <w:rStyle w:val="Hyperlink"/>
                <w:rFonts w:eastAsia="Calibri"/>
                <w:noProof/>
              </w:rPr>
              <w:t>3.6.4. Visokoškolska ustanova prati realizaciju plana ulaganja u fizičke resurse i opremu za naučno-istraživački rad i nastavno-obrazovnu djelatnost.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_Toc242172005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4779498" w14:textId="1512D1D7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06" w:history="1">
            <w:r w:rsidR="006E1287" w:rsidRPr="00747D55">
              <w:rPr>
                <w:rStyle w:val="Hyperlink"/>
                <w:rFonts w:eastAsia="Calibri"/>
                <w:noProof/>
              </w:rPr>
              <w:t>3.6.5. Visokoškolska ustanova osigurava kroz ugovorne odnose sa drugim VŠU i istraživačkim centrima mogućnost korištenja njihovih resursa.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_Toc242172006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7A8C3028" w14:textId="6D242506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07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3.7. Upravljanje informacijama o studijskim programima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_Toc242172007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6F205D6C" w14:textId="57E426E6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08" w:history="1">
            <w:r w:rsidR="006E1287" w:rsidRPr="00747D55">
              <w:rPr>
                <w:rStyle w:val="Hyperlink"/>
                <w:rFonts w:eastAsia="Calibri"/>
                <w:noProof/>
              </w:rPr>
              <w:t>3.7.1. Sistem redovitog prikupljanja i obrade informacija o svim aspektima studijskih programa (o stopi uspješnosti studenata, napuštanju studija, zadovoljstvu studenata, zapošljivosti svršenih studenata i slično) je uspostavljen i koristi se za unaprijeđenja kvaliteta studijskih programa.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_Toc242172008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47ACF1D8" w14:textId="1D4A72C0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09" w:history="1">
            <w:r w:rsidR="006E1287" w:rsidRPr="00747D55">
              <w:rPr>
                <w:rStyle w:val="Hyperlink"/>
                <w:rFonts w:eastAsia="Calibri"/>
                <w:noProof/>
              </w:rPr>
              <w:t>3.7.2. Visokoškolska ustanova redovno prikuplja i analizira podatke o broju i starosnoj strukturi akademskog osoblja, spolu, odnosu broja nastavnika i studenata, odnosu vlastitog i gostujućeg kadra, kao i podatke anketiranja osoblja od strane studenata.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_Toc242172009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0C6BDD0" w14:textId="659C655A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10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3.8. Informiranje javnosti o studijskim programima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_Toc242172010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736CC64D" w14:textId="4D4F27E2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11" w:history="1">
            <w:r w:rsidR="006E1287" w:rsidRPr="00747D55">
              <w:rPr>
                <w:rStyle w:val="Hyperlink"/>
                <w:rFonts w:eastAsia="Calibri"/>
                <w:bCs/>
                <w:noProof/>
              </w:rPr>
              <w:t xml:space="preserve">3.8.1. </w:t>
            </w:r>
            <w:r w:rsidR="006E1287" w:rsidRPr="00747D55">
              <w:rPr>
                <w:rStyle w:val="Hyperlink"/>
                <w:rFonts w:eastAsia="Calibri"/>
                <w:noProof/>
              </w:rPr>
              <w:t>Visokoškolska ustanova objektivno i pravovremeno informiše javnost ažuriranim informacijama o svim aspektima odobrenih (licenciranih) i/ili akreditiranih studijskih programa koje nudi sa posebnim osvrtom na definirane ciljeve studijskih programa i ishode učenja. Podaci o akademskim karijerama zaposlenog i angažovanog osoblja su javno objavljeni. Minimum 50% od ukupnih informacija je na engleskom jeziku.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_Toc242172011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2F006DD6" w14:textId="35525047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12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3.9. Kontinuirano praćenje, periodična evaluacija i revizija studijskih programa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_Toc242172012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6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E8279F1" w14:textId="711C4A54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13" w:history="1">
            <w:r w:rsidR="006E1287" w:rsidRPr="00747D55">
              <w:rPr>
                <w:rStyle w:val="Hyperlink"/>
                <w:rFonts w:eastAsia="Calibri"/>
                <w:noProof/>
              </w:rPr>
              <w:t>3.9.1. Procedure za periodičnu evaluaciju, unapređenje i prestrukturiranje postojećih studijskih programa su uspostavljene. Procedure uključuju mišljenja studenata i drugih unutrašnjih i vanjskih zainteresiranih strana.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_Toc242172013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2E8CEC2B" w14:textId="7060B185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14" w:history="1">
            <w:r w:rsidR="006E1287" w:rsidRPr="00747D55">
              <w:rPr>
                <w:rStyle w:val="Hyperlink"/>
                <w:rFonts w:eastAsia="Calibri"/>
                <w:noProof/>
              </w:rPr>
              <w:t>3.9.2. Visokoškolska ustanova periodično evaluira nastavni plan i program, nastavni proces, stepen realizacije ishoda učenja i njihovu relevantnost za tržište rada putem anketiranja studenata, akademskog i administrativnog osoblja, te povratne informacije koristi za inoviranje i unapređenja istog.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_Toc242172014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6F4CEA63" w14:textId="5A143E5B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15" w:history="1">
            <w:r w:rsidR="006E1287" w:rsidRPr="00747D55">
              <w:rPr>
                <w:rStyle w:val="Hyperlink"/>
                <w:rFonts w:eastAsia="Calibri"/>
                <w:noProof/>
              </w:rPr>
              <w:t>3.9.3. Visokoškolska ustanova prati i evaluira realizaciju: akcionog plana internacionalizacije, benefite od potpisanih Ugovora o međunarodnoj saradnji, procenat stranih studenata i profesora; broj i napredak svojih studenata na stručnom usavršavanju u inostranstvu; upošljavanje diplomirani studenata i sl.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_Toc242172015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74C8BDB7" w14:textId="17700E17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16" w:history="1">
            <w:r w:rsidR="006E1287" w:rsidRPr="00747D55">
              <w:rPr>
                <w:rStyle w:val="Hyperlink"/>
                <w:rFonts w:eastAsia="Calibri"/>
                <w:noProof/>
              </w:rPr>
              <w:t>3.9.4. Kvalitet, savremenost i dostupnost resursa se evaluiraju putem anketiranja akademskog osoblja i studenata.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_Toc242172016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4230918" w14:textId="54B26D68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17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3.10. Mobilnost akademskog osoblja i studenata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_Toc242172017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F20C20C" w14:textId="1B86D7DD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18" w:history="1">
            <w:r w:rsidR="006E1287" w:rsidRPr="00747D55">
              <w:rPr>
                <w:rStyle w:val="Hyperlink"/>
                <w:rFonts w:eastAsia="Calibri"/>
                <w:noProof/>
              </w:rPr>
              <w:t>3.10.1. Mobilnost akademskog osoblja i studenata na studijskom programu se promovira i unaprijeđuje putem zajedničkih prijava i učešća na projektima sa drugim visokoškolskim ustanovama iz zemlje i inozemstva.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_Toc242172018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6C12885" w14:textId="4F4D810F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19" w:history="1">
            <w:r w:rsidR="006E1287" w:rsidRPr="00747D55">
              <w:rPr>
                <w:rStyle w:val="Hyperlink"/>
                <w:rFonts w:eastAsia="Calibri"/>
                <w:noProof/>
              </w:rPr>
              <w:t>3.10.2. Mehanizmi za ostvarivanje bilateralne i multilateralne razmjene studenata sa inostranim visokoškolskim ustanovama kroz različite programe i mreže studentske razmjene uz priznavanje vremena, ocjena i ECTS bodova ostvarenih tokom razmjene su uspostavljeni.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_Toc242172019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B3C27D8" w14:textId="01786860" w:rsidR="006E1287" w:rsidRDefault="002F0074">
          <w:pPr>
            <w:pStyle w:val="TOC3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20" w:history="1">
            <w:r w:rsidR="006E1287" w:rsidRPr="00747D55">
              <w:rPr>
                <w:rStyle w:val="Hyperlink"/>
                <w:rFonts w:eastAsia="Calibri"/>
                <w:noProof/>
              </w:rPr>
              <w:t>3.10.3. Visokoškolska ustanova kadrovski i finansijski osnažuje kapacitete službi za međunarodnu saradnju i dvosmjernu mobilnost akademskog osoblja i studenata. Ova služba prati i evaluira mobilnost, te Senatu dostavlja godišnji Izvještaj o mobilnosti akademskog osoblja i studenata sa prijedlogom mjera za unaprijeđenje.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_Toc242172020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DD165C9" w14:textId="1E1E062B" w:rsidR="006E1287" w:rsidRDefault="002F0074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21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4. ZAKLJUČCI UZ PRIJEDLOGE AKTIVNOSTI ZA UNAPREĐENJE STANJA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_Toc242172021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353A7B1B" w14:textId="31F6FB9A" w:rsidR="006E1287" w:rsidRDefault="002F0074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22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5. PRILOG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_Toc242172022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1F917F4C" w14:textId="43C2B6E2" w:rsidR="006E1287" w:rsidRDefault="002F0074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23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6. ANALITIČKI PRILOG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_Toc242172023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2BCD3AD6" w14:textId="0860DA99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24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6.1. Studenti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_Toc242172024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7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7B56EE5E" w14:textId="2E78BF9F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25" w:history="1">
            <w:r w:rsidR="006E1287" w:rsidRPr="00747D55">
              <w:rPr>
                <w:rStyle w:val="Hyperlink"/>
                <w:rFonts w:eastAsia="Verdana"/>
                <w:b/>
                <w:noProof/>
              </w:rPr>
              <w:t>6.2. Akademsko osoblje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_Toc242172025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9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5103890E" w14:textId="741632A7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26" w:history="1">
            <w:r w:rsidR="006E1287" w:rsidRPr="00747D55">
              <w:rPr>
                <w:rStyle w:val="Hyperlink"/>
                <w:b/>
                <w:noProof/>
                <w:lang w:val="bs-Latn-BA"/>
              </w:rPr>
              <w:t>6.3. Mobilnost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_Toc242172026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11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0FADB023" w14:textId="0EA37290" w:rsidR="006E1287" w:rsidRDefault="002F0074">
          <w:pPr>
            <w:pStyle w:val="TOC2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42172027" w:history="1">
            <w:r w:rsidR="006E1287" w:rsidRPr="00747D55">
              <w:rPr>
                <w:rStyle w:val="Hyperlink"/>
                <w:rFonts w:eastAsia="Times New Roman" w:cstheme="minorHAnsi"/>
                <w:b/>
                <w:noProof/>
                <w:lang w:val="hr-BA" w:eastAsia="hr-BA"/>
              </w:rPr>
              <w:t>6.4. Infrastruktura i literatura</w:t>
            </w:r>
            <w:r w:rsidR="006E1287">
              <w:rPr>
                <w:noProof/>
                <w:webHidden/>
              </w:rPr>
              <w:tab/>
            </w:r>
            <w:r w:rsidR="006E1287">
              <w:rPr>
                <w:noProof/>
                <w:webHidden/>
              </w:rPr>
              <w:fldChar w:fldCharType="begin"/>
            </w:r>
            <w:r w:rsidR="006E1287">
              <w:rPr>
                <w:noProof/>
                <w:webHidden/>
              </w:rPr>
              <w:instrText xml:space="preserve"> PAGEREF _Toc242172027 \h </w:instrText>
            </w:r>
            <w:r w:rsidR="006E1287">
              <w:rPr>
                <w:noProof/>
                <w:webHidden/>
              </w:rPr>
            </w:r>
            <w:r w:rsidR="006E1287">
              <w:rPr>
                <w:noProof/>
                <w:webHidden/>
              </w:rPr>
              <w:fldChar w:fldCharType="separate"/>
            </w:r>
            <w:r w:rsidR="006E1287">
              <w:rPr>
                <w:noProof/>
                <w:webHidden/>
              </w:rPr>
              <w:t>12</w:t>
            </w:r>
            <w:r w:rsidR="006E1287">
              <w:rPr>
                <w:noProof/>
                <w:webHidden/>
              </w:rPr>
              <w:fldChar w:fldCharType="end"/>
            </w:r>
          </w:hyperlink>
        </w:p>
        <w:p w14:paraId="1FFD0CE2" w14:textId="3E838CE3" w:rsidR="004F3751" w:rsidRDefault="004F3751">
          <w:r>
            <w:rPr>
              <w:b/>
              <w:bCs/>
              <w:noProof/>
            </w:rPr>
            <w:fldChar w:fldCharType="end"/>
          </w:r>
        </w:p>
      </w:sdtContent>
    </w:sdt>
    <w:p w14:paraId="49E3FE36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4A9C3BBA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66AC2DCD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76660C80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43FA9471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7F1D9C52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2E02FDDC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43D1B55E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5F27A5D2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0F115EDB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2870AAD0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0555AA55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42743E45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0085AA2C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22DE09F1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3B301F9E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23BBEC8D" w14:textId="493108BD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7B6EA527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5EC2B164" w14:textId="77777777" w:rsidR="004F3751" w:rsidRDefault="004F3751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</w:pPr>
    </w:p>
    <w:p w14:paraId="197C8B9D" w14:textId="331744DC" w:rsidR="00BB3316" w:rsidRDefault="00BB3316" w:rsidP="008D2D9B">
      <w:pPr>
        <w:widowControl w:val="0"/>
        <w:autoSpaceDE w:val="0"/>
        <w:autoSpaceDN w:val="0"/>
        <w:spacing w:line="240" w:lineRule="auto"/>
        <w:rPr>
          <w:rFonts w:ascii="Times New Roman" w:eastAsia="Verdana" w:hAnsi="Times New Roman" w:cs="Times New Roman"/>
          <w:szCs w:val="24"/>
        </w:rPr>
        <w:sectPr w:rsidR="00BB3316" w:rsidSect="00F65F78">
          <w:headerReference w:type="default" r:id="rId8"/>
          <w:footerReference w:type="default" r:id="rId9"/>
          <w:headerReference w:type="first" r:id="rId10"/>
          <w:pgSz w:w="12240" w:h="15840"/>
          <w:pgMar w:top="0" w:right="720" w:bottom="720" w:left="720" w:header="709" w:footer="709" w:gutter="0"/>
          <w:cols w:space="720"/>
          <w:titlePg/>
          <w:docGrid w:linePitch="360"/>
        </w:sectPr>
      </w:pPr>
    </w:p>
    <w:p w14:paraId="5A04C81F" w14:textId="77777777" w:rsidR="008D2D9B" w:rsidRPr="0035662B" w:rsidRDefault="008D2D9B" w:rsidP="00BB3316">
      <w:pPr>
        <w:pStyle w:val="Heading1"/>
        <w:rPr>
          <w:rFonts w:eastAsia="Verdana"/>
          <w:b/>
          <w:bCs/>
          <w:color w:val="auto"/>
        </w:rPr>
      </w:pPr>
      <w:bookmarkStart w:id="3" w:name="_Toc242171964"/>
      <w:r w:rsidRPr="0035662B">
        <w:rPr>
          <w:rFonts w:eastAsia="Verdana"/>
          <w:b/>
          <w:color w:val="auto"/>
        </w:rPr>
        <w:lastRenderedPageBreak/>
        <w:t xml:space="preserve">Opći podaci o </w:t>
      </w:r>
      <w:bookmarkEnd w:id="0"/>
      <w:r w:rsidRPr="0035662B">
        <w:rPr>
          <w:rFonts w:eastAsia="Verdana"/>
          <w:b/>
          <w:color w:val="auto"/>
        </w:rPr>
        <w:t>studijskom programu</w:t>
      </w:r>
      <w:bookmarkEnd w:id="1"/>
      <w:bookmarkEnd w:id="2"/>
      <w:bookmarkEnd w:id="3"/>
    </w:p>
    <w:tbl>
      <w:tblPr>
        <w:tblW w:w="8360" w:type="dxa"/>
        <w:tblLook w:val="04A0" w:firstRow="1" w:lastRow="0" w:firstColumn="1" w:lastColumn="0" w:noHBand="0" w:noVBand="1"/>
      </w:tblPr>
      <w:tblGrid>
        <w:gridCol w:w="3400"/>
        <w:gridCol w:w="4960"/>
      </w:tblGrid>
      <w:tr w:rsidR="008D2D9B" w:rsidRPr="00080195" w14:paraId="77DF9468" w14:textId="77777777" w:rsidTr="008D2D9B">
        <w:trPr>
          <w:trHeight w:val="300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47E2F0C" w14:textId="77777777" w:rsidR="008D2D9B" w:rsidRPr="00080195" w:rsidRDefault="009800E6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PODA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 O VŠU KOJA JE NOSITELJ STUDIJSKOG PROGRAMA</w:t>
            </w:r>
          </w:p>
        </w:tc>
      </w:tr>
      <w:tr w:rsidR="008D2D9B" w:rsidRPr="00080195" w14:paraId="2BE9BDE9" w14:textId="77777777" w:rsidTr="008D2D9B">
        <w:trPr>
          <w:trHeight w:val="58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4AB2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Naziv, adresa i e –mail visokoškolske ustanove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84AD" w14:textId="6A8B4B56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F65F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Univerzitet u Sarajevu, Obala Kulina bana 7/II, 71000 Sarajevo</w:t>
            </w:r>
            <w:r w:rsidR="004B3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hyperlink r:id="rId11" w:history="1">
              <w:r w:rsidR="004B3F9D" w:rsidRPr="00725C78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javnost@unsa.ba</w:t>
              </w:r>
            </w:hyperlink>
            <w:r w:rsidR="004B3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D2D9B" w:rsidRPr="00080195" w14:paraId="7878D9C1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5E0C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Internet adresa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DA5D" w14:textId="31614F46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hyperlink r:id="rId12" w:history="1">
              <w:r w:rsidR="004B3F9D" w:rsidRPr="00725C78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www.unsa.ba</w:t>
              </w:r>
            </w:hyperlink>
            <w:r w:rsidR="004B3F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D2D9B" w:rsidRPr="00080195" w14:paraId="474749D1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B540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Naziv, broj i datum akta o osnivanju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4711" w14:textId="156F862B" w:rsidR="008D2D9B" w:rsidRPr="00080195" w:rsidRDefault="00356CC3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Zakon o Univerzitetu </w:t>
            </w:r>
            <w:r w:rsidR="008676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 Sarajevu (“Službeni list NR BiH”, broj: 37/49 od 15</w:t>
            </w:r>
            <w:bookmarkStart w:id="4" w:name="_GoBack"/>
            <w:bookmarkEnd w:id="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09. 1949. godine</w:t>
            </w:r>
          </w:p>
        </w:tc>
      </w:tr>
      <w:tr w:rsidR="008D2D9B" w:rsidRPr="00080195" w14:paraId="32D403CC" w14:textId="77777777" w:rsidTr="008D2D9B">
        <w:trPr>
          <w:trHeight w:val="27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AD52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Poresko-identifikacioni broj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E6D4" w14:textId="1837F83C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356CC3" w:rsidRPr="00356C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4200494560007</w:t>
            </w:r>
          </w:p>
        </w:tc>
      </w:tr>
      <w:tr w:rsidR="008D2D9B" w:rsidRPr="00080195" w14:paraId="448284C3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661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Ime, prezime i adresa (naziv i sjedište) osnivača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C7BE" w14:textId="4B933C0F" w:rsidR="008D2D9B" w:rsidRPr="00080195" w:rsidRDefault="00F65F78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Kanton Sarajevo, </w:t>
            </w:r>
            <w:r w:rsidRPr="00F65F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Reisa Džemaludina Čauševića 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71000 Sarajevo</w:t>
            </w:r>
          </w:p>
        </w:tc>
      </w:tr>
      <w:tr w:rsidR="008D2D9B" w:rsidRPr="00080195" w14:paraId="605904FD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0448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i datum odluke o imenovanju lica ovlaštenog za zastupanje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1705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0C818F17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4682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i datum dozvole za rad visokoškolske ustanove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D8F1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63F0E53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0A4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i datum dozvole za rad van sjedišta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CE23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6B7C143C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587F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rješenja i rok važenja akreditacije VŠU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F1E1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1F52BE2B" w14:textId="77777777" w:rsidTr="008D2D9B">
        <w:trPr>
          <w:trHeight w:val="300"/>
        </w:trPr>
        <w:tc>
          <w:tcPr>
            <w:tcW w:w="8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21374A" w14:textId="77777777" w:rsidR="008D2D9B" w:rsidRPr="00080195" w:rsidRDefault="009800E6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PODA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 O STUDIJSKOM PROGRAMU</w:t>
            </w:r>
          </w:p>
        </w:tc>
      </w:tr>
      <w:tr w:rsidR="008D2D9B" w:rsidRPr="00080195" w14:paraId="5B30E2EE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3882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Naziv studijskog programa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B89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C46FF8E" w14:textId="77777777" w:rsidTr="008D2D9B">
        <w:trPr>
          <w:trHeight w:val="76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AF61" w14:textId="3DD70B20" w:rsidR="008D2D9B" w:rsidRPr="00080195" w:rsidRDefault="000A3C7E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Naziv, adresa i e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–mail organizacijske jedinice na kojoj se izvodi studijski program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242A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30FF2C89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A914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Ciklus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38D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D89FBEA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4ABA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Vrsta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9BF0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6FB5201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FC8D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Trajanje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7E11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F73E243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C5B6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ECTS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8653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6F16A8C2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0274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Razina kvalifikacije po EQF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D503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591BD321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FE0E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Razina kvalifikacije po Osnovama kvalifikacijskog okvira u BIH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485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510A7133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6D6F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Smjer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0A01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71749A4D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8B26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Akademski naziv 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DE37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728A8096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7043" w14:textId="396FC561" w:rsidR="008D2D9B" w:rsidRPr="00080195" w:rsidRDefault="00F65F78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Naučno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područje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9096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C25486A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003D" w14:textId="756DDAD0" w:rsidR="008D2D9B" w:rsidRPr="00080195" w:rsidRDefault="00F65F78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Naučno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polje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06D7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4E01F23D" w14:textId="77777777" w:rsidTr="008D2D9B">
        <w:trPr>
          <w:trHeight w:val="3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C9F9" w14:textId="1ED932B7" w:rsidR="008D2D9B" w:rsidRPr="00080195" w:rsidRDefault="00F65F78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Naučna</w:t>
            </w:r>
            <w:r w:rsidR="008D2D9B"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grana (ako je primjenjivo)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2987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/>
              </w:rPr>
              <w:t> </w:t>
            </w:r>
          </w:p>
        </w:tc>
      </w:tr>
      <w:tr w:rsidR="008D2D9B" w:rsidRPr="00080195" w14:paraId="244DB856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F1F7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Naziv, broj i datum akta o osnivanju studijskog programa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6878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21BE5358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6EB8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i datum dozvole za izvođenje studijskog programa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5A83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30E2955A" w14:textId="77777777" w:rsidTr="008D2D9B">
        <w:trPr>
          <w:trHeight w:val="76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2532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Broj rješenja i rok važenja akreditacije studijskog programa (u slučaju reakreditacije): 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BAEB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0578A626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5836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Odgovorna osoba za provođenje samoevaluacije studijskog programa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0A80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D2D9B" w:rsidRPr="00080195" w14:paraId="779FFBF1" w14:textId="77777777" w:rsidTr="008D2D9B">
        <w:trPr>
          <w:trHeight w:val="51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A486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Kontakt podaci odgovorne osobe za realizaciju posjeta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5C4E" w14:textId="77777777" w:rsidR="008D2D9B" w:rsidRPr="00080195" w:rsidRDefault="008D2D9B" w:rsidP="008D2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4F914F86" w14:textId="77777777" w:rsidR="00044661" w:rsidRDefault="00044661">
      <w:pPr>
        <w:rPr>
          <w:rFonts w:ascii="Times New Roman" w:hAnsi="Times New Roman" w:cs="Times New Roman"/>
          <w:lang w:val="bs-Latn-BA"/>
        </w:rPr>
      </w:pPr>
    </w:p>
    <w:p w14:paraId="14A4B501" w14:textId="77777777" w:rsidR="00D967EF" w:rsidRDefault="00D967EF">
      <w:pPr>
        <w:rPr>
          <w:rFonts w:ascii="Times New Roman" w:hAnsi="Times New Roman" w:cs="Times New Roman"/>
          <w:lang w:val="bs-Latn-BA"/>
        </w:rPr>
      </w:pPr>
    </w:p>
    <w:p w14:paraId="0DC09B5E" w14:textId="77777777" w:rsidR="009051EE" w:rsidRPr="00080195" w:rsidRDefault="00D967EF">
      <w:pPr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br w:type="page"/>
      </w:r>
    </w:p>
    <w:p w14:paraId="31151AE0" w14:textId="77777777" w:rsidR="008D2D9B" w:rsidRPr="0035662B" w:rsidRDefault="008D2D9B" w:rsidP="00BB3316">
      <w:pPr>
        <w:pStyle w:val="Heading1"/>
        <w:rPr>
          <w:b/>
          <w:color w:val="auto"/>
          <w:lang w:val="bs-Latn-BA"/>
        </w:rPr>
      </w:pPr>
      <w:bookmarkStart w:id="5" w:name="_Toc242171965"/>
      <w:r w:rsidRPr="0035662B">
        <w:rPr>
          <w:b/>
          <w:color w:val="auto"/>
          <w:lang w:val="bs-Latn-BA"/>
        </w:rPr>
        <w:lastRenderedPageBreak/>
        <w:t>1. UVOD</w:t>
      </w:r>
      <w:bookmarkEnd w:id="5"/>
    </w:p>
    <w:p w14:paraId="11B4BFEC" w14:textId="62D5F8BA" w:rsidR="008D2D9B" w:rsidRPr="0035662B" w:rsidRDefault="00A308F6" w:rsidP="00BB3316">
      <w:pPr>
        <w:pStyle w:val="Heading2"/>
        <w:rPr>
          <w:b/>
          <w:color w:val="auto"/>
          <w:lang w:val="bs-Latn-BA"/>
        </w:rPr>
      </w:pPr>
      <w:bookmarkStart w:id="6" w:name="_Toc242171966"/>
      <w:r>
        <w:rPr>
          <w:b/>
          <w:color w:val="auto"/>
          <w:lang w:val="bs-Latn-BA"/>
        </w:rPr>
        <w:t>1.1. Historija i</w:t>
      </w:r>
      <w:r w:rsidR="008D2D9B" w:rsidRPr="0035662B">
        <w:rPr>
          <w:b/>
          <w:color w:val="auto"/>
          <w:lang w:val="bs-Latn-BA"/>
        </w:rPr>
        <w:t xml:space="preserve"> organizacija </w:t>
      </w:r>
      <w:r w:rsidR="00952CE6">
        <w:rPr>
          <w:b/>
          <w:color w:val="auto"/>
          <w:lang w:val="bs-Latn-BA"/>
        </w:rPr>
        <w:t>ustanove</w:t>
      </w:r>
      <w:bookmarkEnd w:id="6"/>
      <w:r w:rsidR="005E6940" w:rsidRPr="0035662B">
        <w:rPr>
          <w:b/>
          <w:color w:val="auto"/>
          <w:lang w:val="bs-Latn-BA"/>
        </w:rPr>
        <w:t xml:space="preserve"> </w:t>
      </w:r>
    </w:p>
    <w:p w14:paraId="5E336B38" w14:textId="77251EBB" w:rsidR="008D2D9B" w:rsidRDefault="008D2D9B" w:rsidP="00BB3316">
      <w:pPr>
        <w:pStyle w:val="Heading2"/>
        <w:rPr>
          <w:b/>
          <w:color w:val="auto"/>
          <w:lang w:val="bs-Latn-BA"/>
        </w:rPr>
      </w:pPr>
      <w:bookmarkStart w:id="7" w:name="_Toc242171967"/>
      <w:r w:rsidRPr="0035662B">
        <w:rPr>
          <w:b/>
          <w:color w:val="auto"/>
          <w:lang w:val="bs-Latn-BA"/>
        </w:rPr>
        <w:t xml:space="preserve">1.2. Opis provedenih aktivnosti na </w:t>
      </w:r>
      <w:r w:rsidR="00A308F6">
        <w:rPr>
          <w:b/>
          <w:color w:val="auto"/>
          <w:lang w:val="bs-Latn-BA"/>
        </w:rPr>
        <w:t>realizaciji definiranih projekata unaprijeđenja</w:t>
      </w:r>
      <w:bookmarkEnd w:id="7"/>
    </w:p>
    <w:p w14:paraId="6618D86E" w14:textId="64FF432E" w:rsidR="00A308F6" w:rsidRPr="00A308F6" w:rsidRDefault="00A308F6" w:rsidP="00A308F6">
      <w:pPr>
        <w:pStyle w:val="Heading2"/>
        <w:rPr>
          <w:b/>
          <w:color w:val="auto"/>
          <w:lang w:val="bs-Latn-BA"/>
        </w:rPr>
      </w:pPr>
      <w:bookmarkStart w:id="8" w:name="_Toc242171968"/>
      <w:r w:rsidRPr="00A308F6">
        <w:rPr>
          <w:b/>
          <w:color w:val="auto"/>
          <w:lang w:val="bs-Latn-BA"/>
        </w:rPr>
        <w:t>1.3. Statistički podaci</w:t>
      </w:r>
      <w:bookmarkEnd w:id="8"/>
    </w:p>
    <w:p w14:paraId="75A51CCE" w14:textId="77777777" w:rsidR="008D2D9B" w:rsidRPr="0035662B" w:rsidRDefault="005E6940" w:rsidP="00BB3316">
      <w:pPr>
        <w:pStyle w:val="Heading1"/>
        <w:rPr>
          <w:b/>
          <w:color w:val="auto"/>
          <w:lang w:val="bs-Latn-BA"/>
        </w:rPr>
      </w:pPr>
      <w:bookmarkStart w:id="9" w:name="_Toc242171969"/>
      <w:r w:rsidRPr="0035662B">
        <w:rPr>
          <w:b/>
          <w:color w:val="auto"/>
          <w:lang w:val="bs-Latn-BA"/>
        </w:rPr>
        <w:t>2. PROVOĐENJE SAMOEVALUACIJE</w:t>
      </w:r>
      <w:bookmarkEnd w:id="9"/>
      <w:r w:rsidRPr="0035662B">
        <w:rPr>
          <w:b/>
          <w:color w:val="auto"/>
          <w:lang w:val="bs-Latn-BA"/>
        </w:rPr>
        <w:t xml:space="preserve"> </w:t>
      </w:r>
    </w:p>
    <w:p w14:paraId="5A4F0664" w14:textId="77777777" w:rsidR="008D2D9B" w:rsidRPr="0035662B" w:rsidRDefault="005E6940" w:rsidP="00BB3316">
      <w:pPr>
        <w:pStyle w:val="Heading2"/>
        <w:rPr>
          <w:b/>
          <w:color w:val="auto"/>
          <w:lang w:val="bs-Latn-BA"/>
        </w:rPr>
      </w:pPr>
      <w:bookmarkStart w:id="10" w:name="_Toc242171970"/>
      <w:r w:rsidRPr="0035662B">
        <w:rPr>
          <w:b/>
          <w:color w:val="auto"/>
          <w:lang w:val="bs-Latn-BA"/>
        </w:rPr>
        <w:t>2.1. Tim za samoevaluaciju</w:t>
      </w:r>
      <w:bookmarkEnd w:id="10"/>
      <w:r w:rsidRPr="0035662B">
        <w:rPr>
          <w:b/>
          <w:color w:val="auto"/>
          <w:lang w:val="bs-Latn-BA"/>
        </w:rPr>
        <w:t xml:space="preserve"> </w:t>
      </w:r>
    </w:p>
    <w:p w14:paraId="24B51866" w14:textId="77777777" w:rsidR="008D2D9B" w:rsidRPr="0035662B" w:rsidRDefault="005E6940" w:rsidP="00BB3316">
      <w:pPr>
        <w:pStyle w:val="Heading2"/>
        <w:rPr>
          <w:b/>
          <w:color w:val="auto"/>
          <w:lang w:val="bs-Latn-BA"/>
        </w:rPr>
      </w:pPr>
      <w:bookmarkStart w:id="11" w:name="_Toc242171971"/>
      <w:r w:rsidRPr="0035662B">
        <w:rPr>
          <w:b/>
          <w:color w:val="auto"/>
          <w:lang w:val="bs-Latn-BA"/>
        </w:rPr>
        <w:t>2.2. Postupak samoevaluacije</w:t>
      </w:r>
      <w:bookmarkEnd w:id="11"/>
    </w:p>
    <w:p w14:paraId="5275D460" w14:textId="33F21117" w:rsidR="00044661" w:rsidRPr="0035662B" w:rsidRDefault="00A308F6" w:rsidP="00BB3316">
      <w:pPr>
        <w:pStyle w:val="Heading1"/>
        <w:rPr>
          <w:b/>
          <w:color w:val="auto"/>
          <w:lang w:val="bs-Latn-BA"/>
        </w:rPr>
      </w:pPr>
      <w:bookmarkStart w:id="12" w:name="_Toc242171972"/>
      <w:r>
        <w:rPr>
          <w:b/>
          <w:color w:val="auto"/>
          <w:lang w:val="bs-Latn-BA"/>
        </w:rPr>
        <w:t>3. STANJE KVALITETA</w:t>
      </w:r>
      <w:r w:rsidR="008D2D9B" w:rsidRPr="0035662B">
        <w:rPr>
          <w:b/>
          <w:color w:val="auto"/>
          <w:lang w:val="bs-Latn-BA"/>
        </w:rPr>
        <w:t xml:space="preserve"> STUDIJSKOG PROGRAMA U ODNOSU NA DEFINISANE STANDARDE I KRITERIJ</w:t>
      </w:r>
      <w:r>
        <w:rPr>
          <w:b/>
          <w:color w:val="auto"/>
          <w:lang w:val="bs-Latn-BA"/>
        </w:rPr>
        <w:t>E</w:t>
      </w:r>
      <w:bookmarkEnd w:id="12"/>
    </w:p>
    <w:tbl>
      <w:tblPr>
        <w:tblStyle w:val="TableGrid1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66E57F2F" w14:textId="77777777" w:rsidTr="007F005F">
        <w:tc>
          <w:tcPr>
            <w:tcW w:w="10794" w:type="dxa"/>
            <w:shd w:val="clear" w:color="auto" w:fill="9CC2E5"/>
          </w:tcPr>
          <w:p w14:paraId="0D61401E" w14:textId="77777777" w:rsidR="00044661" w:rsidRPr="0035662B" w:rsidRDefault="008D2D9B" w:rsidP="00BB3316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13" w:name="_Toc242171973"/>
            <w:r w:rsidRPr="0035662B">
              <w:rPr>
                <w:rFonts w:eastAsia="Verdana"/>
                <w:b/>
                <w:color w:val="auto"/>
              </w:rPr>
              <w:t>3.1. Politika osiguranja kvaliteta studijskih programa</w:t>
            </w:r>
            <w:bookmarkEnd w:id="13"/>
            <w:r w:rsidRPr="0035662B">
              <w:rPr>
                <w:rFonts w:eastAsia="Verdana"/>
                <w:b/>
                <w:color w:val="auto"/>
              </w:rPr>
              <w:t xml:space="preserve">  </w:t>
            </w:r>
          </w:p>
        </w:tc>
      </w:tr>
    </w:tbl>
    <w:p w14:paraId="0D4D286F" w14:textId="77777777" w:rsidR="007F005F" w:rsidRDefault="007F005F"/>
    <w:tbl>
      <w:tblPr>
        <w:tblStyle w:val="TableGrid1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6B5272" w14:paraId="131D0A27" w14:textId="77777777" w:rsidTr="007F005F">
        <w:tc>
          <w:tcPr>
            <w:tcW w:w="10794" w:type="dxa"/>
            <w:shd w:val="clear" w:color="auto" w:fill="E2EFD9"/>
          </w:tcPr>
          <w:p w14:paraId="6414F58D" w14:textId="77777777" w:rsidR="00044661" w:rsidRPr="006B5272" w:rsidRDefault="008D2D9B" w:rsidP="00BB3316">
            <w:pPr>
              <w:pStyle w:val="Heading3"/>
              <w:outlineLvl w:val="2"/>
              <w:rPr>
                <w:rFonts w:eastAsia="Calibri"/>
              </w:rPr>
            </w:pPr>
            <w:bookmarkStart w:id="14" w:name="_Toc242171974"/>
            <w:r w:rsidRPr="0035662B">
              <w:rPr>
                <w:rFonts w:eastAsia="Calibri"/>
                <w:color w:val="auto"/>
              </w:rPr>
              <w:t xml:space="preserve">3.1.1. </w:t>
            </w:r>
            <w:r w:rsidR="00044661" w:rsidRPr="0035662B">
              <w:rPr>
                <w:rFonts w:eastAsia="Calibri"/>
                <w:color w:val="auto"/>
              </w:rPr>
              <w:t>Visokoškolska ustanova ima usvojenu i javno dostupnu politiku unutrašnjeg osiguranja kvaliteta studijskih programa kao dio njenog strateškog upravljanja.</w:t>
            </w:r>
            <w:bookmarkEnd w:id="14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5C1B2B2B" w14:textId="77777777" w:rsidR="007F005F" w:rsidRPr="006B5272" w:rsidRDefault="007F005F">
      <w:pPr>
        <w:rPr>
          <w:sz w:val="20"/>
        </w:rPr>
      </w:pPr>
    </w:p>
    <w:tbl>
      <w:tblPr>
        <w:tblStyle w:val="TableGrid1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851191" w:rsidRPr="006B5272" w14:paraId="47E58E08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195408E2" w14:textId="12269039" w:rsidR="00851191" w:rsidRPr="006B5272" w:rsidRDefault="00851191" w:rsidP="00BB3316">
            <w:pPr>
              <w:pStyle w:val="Heading3"/>
              <w:outlineLvl w:val="2"/>
              <w:rPr>
                <w:rFonts w:eastAsia="Calibri"/>
              </w:rPr>
            </w:pPr>
            <w:bookmarkStart w:id="15" w:name="_Toc242171975"/>
            <w:r w:rsidRPr="0035662B">
              <w:rPr>
                <w:rFonts w:eastAsia="Calibri"/>
                <w:color w:val="auto"/>
              </w:rPr>
              <w:t>3.1.2. Politika osiguranja kvaliteta studijskih programa je usmjerena na promociju: istraživačkog rada, učenja i poučavanja, mobilnosti i internacionalizacije na studijski</w:t>
            </w:r>
            <w:r w:rsidR="00A308F6">
              <w:rPr>
                <w:rFonts w:eastAsia="Calibri"/>
                <w:color w:val="auto"/>
              </w:rPr>
              <w:t>m</w:t>
            </w:r>
            <w:r w:rsidRPr="0035662B">
              <w:rPr>
                <w:rFonts w:eastAsia="Calibri"/>
                <w:color w:val="auto"/>
              </w:rPr>
              <w:t xml:space="preserve"> programima, kao i sprečavanju plagijata radova nastavnika i završnih radova studenata na svim ciklusima studija.</w:t>
            </w:r>
            <w:bookmarkEnd w:id="15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C86B122" w14:textId="77777777" w:rsidR="007F005F" w:rsidRPr="006B5272" w:rsidRDefault="007F005F">
      <w:pPr>
        <w:rPr>
          <w:sz w:val="20"/>
        </w:rPr>
      </w:pPr>
    </w:p>
    <w:tbl>
      <w:tblPr>
        <w:tblStyle w:val="TableGrid1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851191" w:rsidRPr="006B5272" w14:paraId="2E01C2D9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6646323A" w14:textId="77777777" w:rsidR="00851191" w:rsidRPr="006B5272" w:rsidRDefault="00851191" w:rsidP="00BB3316">
            <w:pPr>
              <w:pStyle w:val="Heading3"/>
              <w:outlineLvl w:val="2"/>
              <w:rPr>
                <w:rFonts w:eastAsia="Times New Roman"/>
              </w:rPr>
            </w:pPr>
            <w:bookmarkStart w:id="16" w:name="_Toc242171976"/>
            <w:r w:rsidRPr="0035662B">
              <w:rPr>
                <w:rFonts w:eastAsia="Calibri"/>
                <w:color w:val="auto"/>
              </w:rPr>
              <w:t>3.1.3. Politika podržava razvoj kulture kvalitete u kojoj svi unutarnji sudionici doprinose kvaliteti studijskih programa, te definira način uključivanja vanjske sudionika u tome.</w:t>
            </w:r>
            <w:bookmarkEnd w:id="16"/>
          </w:p>
        </w:tc>
      </w:tr>
    </w:tbl>
    <w:p w14:paraId="149CC844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7F0911DD" w14:textId="77777777" w:rsidTr="007F005F">
        <w:tc>
          <w:tcPr>
            <w:tcW w:w="10794" w:type="dxa"/>
            <w:shd w:val="clear" w:color="auto" w:fill="9CC2E5"/>
          </w:tcPr>
          <w:p w14:paraId="5DBB8C7A" w14:textId="77777777" w:rsidR="00044661" w:rsidRPr="0035662B" w:rsidRDefault="00612A0D" w:rsidP="00BB3316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17" w:name="_Toc242171977"/>
            <w:r w:rsidRPr="0035662B">
              <w:rPr>
                <w:rFonts w:eastAsia="Verdana"/>
                <w:b/>
                <w:color w:val="auto"/>
              </w:rPr>
              <w:t>3.2.</w:t>
            </w:r>
            <w:r w:rsidR="00851191" w:rsidRPr="0035662B">
              <w:rPr>
                <w:rFonts w:eastAsia="Verdana"/>
                <w:b/>
                <w:color w:val="auto"/>
              </w:rPr>
              <w:t xml:space="preserve"> Kreiranje i usvajanje studijskih programa</w:t>
            </w:r>
            <w:bookmarkEnd w:id="17"/>
          </w:p>
        </w:tc>
      </w:tr>
    </w:tbl>
    <w:p w14:paraId="19FF3A8E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231E7F9A" w14:textId="77777777" w:rsidTr="007F005F">
        <w:tc>
          <w:tcPr>
            <w:tcW w:w="10794" w:type="dxa"/>
            <w:shd w:val="clear" w:color="auto" w:fill="E2EFD9"/>
          </w:tcPr>
          <w:p w14:paraId="6F762962" w14:textId="77777777" w:rsidR="00044661" w:rsidRPr="005E6940" w:rsidRDefault="00851191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18" w:name="_Toc242171978"/>
            <w:r w:rsidRPr="0035662B">
              <w:rPr>
                <w:rFonts w:eastAsia="Calibri"/>
                <w:color w:val="auto"/>
              </w:rPr>
              <w:t xml:space="preserve">3.2.1. </w:t>
            </w:r>
            <w:r w:rsidR="00044661" w:rsidRPr="0035662B">
              <w:rPr>
                <w:rFonts w:eastAsia="Calibri"/>
                <w:color w:val="auto"/>
              </w:rPr>
              <w:t>Visokoškolska ustanova ima uspostavljene procedure za kreiranje i usvajanje studijskih programa koji uključuju studente i sve zainteresirane strane.</w:t>
            </w:r>
            <w:bookmarkEnd w:id="18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6411F91B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556E2F" w:rsidRPr="00080195" w14:paraId="12746A3E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208E6990" w14:textId="77777777" w:rsidR="00556E2F" w:rsidRPr="005E6940" w:rsidRDefault="00556E2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19" w:name="_Toc242171979"/>
            <w:r w:rsidRPr="0035662B">
              <w:rPr>
                <w:rFonts w:eastAsia="Calibri"/>
                <w:color w:val="auto"/>
              </w:rPr>
              <w:t>3.2.2. Studijski programi su usklađeni sa naučnim i obrazovnim standardima i dostignućima određene naučne/umjetničke oblasti, zahtjevima srodnih naučnih oblasti u cilju sticanja multidisciplinarnih znanja, zahtjevima tržišta rada i međunarodnih reformskih procesa.</w:t>
            </w:r>
            <w:bookmarkEnd w:id="19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71C9774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556E2F" w:rsidRPr="00080195" w14:paraId="59CC84A6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3EEB0931" w14:textId="77777777" w:rsidR="00556E2F" w:rsidRPr="005E6940" w:rsidRDefault="00556E2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0" w:name="_Toc242171980"/>
            <w:r w:rsidRPr="0035662B">
              <w:rPr>
                <w:rFonts w:eastAsia="Calibri"/>
                <w:color w:val="auto"/>
              </w:rPr>
              <w:t>3.2.3. Ciljevi studijskog programa i ishodi učenja su jasno definirani i podudarni sa sadržajem studijskih programa i nivoom ciklusa studija i u skladu su sa strategijom ustanove. Ciljevi studijskog programa i ishodi učenja su uporedivi sa istim i/ili sličnim programima na visokoškolskim ustanovama u BiH i inostranstvu.</w:t>
            </w:r>
            <w:bookmarkEnd w:id="20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609CB12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556E2F" w:rsidRPr="00080195" w14:paraId="35C642B9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10C02132" w14:textId="77777777" w:rsidR="00556E2F" w:rsidRPr="005E6940" w:rsidRDefault="00556E2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1" w:name="_Toc242171981"/>
            <w:r w:rsidRPr="0035662B">
              <w:rPr>
                <w:rFonts w:eastAsia="Calibri"/>
                <w:color w:val="auto"/>
              </w:rPr>
              <w:lastRenderedPageBreak/>
              <w:t>3.2.4. Ishodi učenja su utvrđeni i navedeni na svakom nivou studijskog programa, te su povezani sa standardima kvalifikacija, Kvalifikacijskim okvirom u BiH i Okvirom kvalifikacija Evropskog prostora visokog obrazovanja (QF-EHEA).</w:t>
            </w:r>
            <w:bookmarkEnd w:id="21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1FA7898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556E2F" w:rsidRPr="00080195" w14:paraId="4C8C3B25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50F11A56" w14:textId="77777777" w:rsidR="00556E2F" w:rsidRPr="005E6940" w:rsidRDefault="00556E2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2" w:name="_Toc242171982"/>
            <w:r w:rsidRPr="0035662B">
              <w:rPr>
                <w:rFonts w:eastAsia="Calibri"/>
                <w:color w:val="auto"/>
              </w:rPr>
              <w:t>3.2.5. Nastavni plan i program sadrži minimalno: pregled obaveznih i izbornih predmeta, okvirni sadržaj nastavne materije za svaki od predmeta (podijeljenu prema broju sedmica/nastavnih jedinica u sklopu jednog semestra), opterećenje studenta po predmetu, bodovnu vrijednost svakog predmeta iskazanu u skladu sa ECTS-om, načine provjere i vrednovanja kontinuiranog sticanja znanja studenta, bodovnu ECTS vrijednost završnog rada na I i II ciklusa studija, ovisno o statusu ustanove, metode osiguranja kvaliteta, listu obavezne i dopunske literature za svaki pojedini predmet, obaveznu i specifičnu opremu za izvođenje programa/predmeta prema zahtjevima naučne/umjetničke oblasti.</w:t>
            </w:r>
            <w:bookmarkEnd w:id="22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3AC5D57B" w14:textId="77777777" w:rsidR="007F005F" w:rsidRDefault="007F005F"/>
    <w:tbl>
      <w:tblPr>
        <w:tblStyle w:val="TableGrid2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556E2F" w:rsidRPr="00080195" w14:paraId="36FFFFA8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529B9DC2" w14:textId="77777777" w:rsidR="00556E2F" w:rsidRPr="005E6940" w:rsidRDefault="00556E2F" w:rsidP="00BB3316">
            <w:pPr>
              <w:pStyle w:val="Heading3"/>
              <w:outlineLvl w:val="2"/>
              <w:rPr>
                <w:rFonts w:eastAsia="Times New Roman"/>
                <w:bCs/>
              </w:rPr>
            </w:pPr>
            <w:bookmarkStart w:id="23" w:name="_Toc242171983"/>
            <w:r w:rsidRPr="0035662B">
              <w:rPr>
                <w:rFonts w:eastAsia="Calibri"/>
                <w:color w:val="auto"/>
              </w:rPr>
              <w:t>3.2.6. Visokoškolska ustanova osigurava: interdisciplinarnost/multidisciplinarnost plana i programa, internacionalizaciju nastavnog plana i programa, interakciju sa profesionalnom praksom, realizaciju praktične nastave i aktivno učešću studenata u naučnom/umjetničkom istraživanju u okviru studijskog programa.</w:t>
            </w:r>
            <w:bookmarkEnd w:id="23"/>
          </w:p>
        </w:tc>
      </w:tr>
    </w:tbl>
    <w:p w14:paraId="15FFA441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25BA8A2A" w14:textId="77777777" w:rsidTr="007F005F">
        <w:tc>
          <w:tcPr>
            <w:tcW w:w="10794" w:type="dxa"/>
            <w:shd w:val="clear" w:color="auto" w:fill="9CC2E5"/>
          </w:tcPr>
          <w:p w14:paraId="0B4D0B63" w14:textId="77777777" w:rsidR="00044661" w:rsidRPr="0035662B" w:rsidRDefault="00612A0D" w:rsidP="00BB3316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24" w:name="_Toc242171984"/>
            <w:r w:rsidRPr="0035662B">
              <w:rPr>
                <w:rFonts w:eastAsia="Verdana"/>
                <w:b/>
                <w:color w:val="auto"/>
              </w:rPr>
              <w:t>3.3.</w:t>
            </w:r>
            <w:r w:rsidR="00556E2F" w:rsidRPr="0035662B">
              <w:rPr>
                <w:rFonts w:eastAsia="Verdana"/>
                <w:b/>
                <w:color w:val="auto"/>
              </w:rPr>
              <w:t xml:space="preserve"> Učenje, poučavanje i vrednovanje usmjereni na studenta</w:t>
            </w:r>
            <w:bookmarkEnd w:id="24"/>
            <w:r w:rsidR="00556E2F" w:rsidRPr="0035662B">
              <w:rPr>
                <w:rFonts w:eastAsia="Verdana"/>
                <w:b/>
                <w:color w:val="auto"/>
              </w:rPr>
              <w:t xml:space="preserve">  </w:t>
            </w:r>
          </w:p>
        </w:tc>
      </w:tr>
    </w:tbl>
    <w:p w14:paraId="005345C1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5E6940" w14:paraId="5A686279" w14:textId="77777777" w:rsidTr="007F005F">
        <w:tc>
          <w:tcPr>
            <w:tcW w:w="10794" w:type="dxa"/>
            <w:shd w:val="clear" w:color="auto" w:fill="E2EFD9"/>
          </w:tcPr>
          <w:p w14:paraId="15A79E16" w14:textId="77777777" w:rsidR="00044661" w:rsidRPr="005E6940" w:rsidRDefault="00556E2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5" w:name="_Toc242171985"/>
            <w:r w:rsidRPr="0035662B">
              <w:rPr>
                <w:rFonts w:eastAsia="Calibri"/>
                <w:color w:val="auto"/>
              </w:rPr>
              <w:t xml:space="preserve">3.3.1. </w:t>
            </w:r>
            <w:r w:rsidR="00044661" w:rsidRPr="0035662B">
              <w:rPr>
                <w:rFonts w:eastAsia="Calibri"/>
                <w:color w:val="auto"/>
              </w:rPr>
              <w:t>Akademsko osoblje koje izvodi nastavu je prethodno pripremljeno i motivirano za tu aktivnost, te u pripremi za tu aktivnost uzima u obzir rezultate anketa evaluacije kvaliteta učenja i poučavanja od strane studenata.</w:t>
            </w:r>
            <w:bookmarkEnd w:id="25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719691CE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87D50" w:rsidRPr="005E6940" w14:paraId="00B6F77D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386473B0" w14:textId="77777777" w:rsidR="00D87D50" w:rsidRPr="005E6940" w:rsidRDefault="00D87D50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6" w:name="_Toc242171986"/>
            <w:r w:rsidRPr="0035662B">
              <w:rPr>
                <w:rFonts w:eastAsia="Calibri"/>
                <w:color w:val="auto"/>
              </w:rPr>
              <w:t>3.3.2. Akademsko osoblje motivira i uključuje studente na preuzimanje aktivne uloge u istraživačkom, naučno-istaživačkom i nastavno-obrazovnom procesu uz odgovarajuće usmjeravanje, konsultacije i podršku.</w:t>
            </w:r>
            <w:bookmarkEnd w:id="26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06413401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87D50" w:rsidRPr="005E6940" w14:paraId="3169E9D8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E74C9AF" w14:textId="77777777" w:rsidR="00D87D50" w:rsidRPr="005E6940" w:rsidRDefault="00D87D50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7" w:name="_Toc242171987"/>
            <w:r w:rsidRPr="0035662B">
              <w:rPr>
                <w:rFonts w:eastAsia="Calibri"/>
                <w:color w:val="auto"/>
              </w:rPr>
              <w:t>3.3.3. Studenti se ocjenjuju kroz javno dostupne procedure za pravedno, transparentno i dosljedno ocjenjivanje, kao i kroz različite oblike provjere znanja i vještina u skladu sa specifičnostima i postavljenim ciljevima studijskog programa.</w:t>
            </w:r>
            <w:bookmarkEnd w:id="27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73CBE91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87D50" w:rsidRPr="005E6940" w14:paraId="249C293A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067AE73" w14:textId="77777777" w:rsidR="00D87D50" w:rsidRPr="005E6940" w:rsidRDefault="00D87D50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8" w:name="_Toc242171988"/>
            <w:r w:rsidRPr="0035662B">
              <w:rPr>
                <w:rFonts w:eastAsia="Calibri"/>
                <w:color w:val="auto"/>
              </w:rPr>
              <w:t>3.3.4. Procedure ocjenjivanja regulišu: organizaciju testova i ispita, kriterije i metode ocjenjivanja od strane ispitivača i komisije, transparentnost ocjenjivanja i mogućnost žalbi studenata na ocjenjivanje.</w:t>
            </w:r>
            <w:bookmarkEnd w:id="28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5E6596F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87D50" w:rsidRPr="005E6940" w14:paraId="7BDC3FC8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4101C480" w14:textId="77777777" w:rsidR="00D87D50" w:rsidRPr="005E6940" w:rsidRDefault="00D87D50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29" w:name="_Toc242171989"/>
            <w:r w:rsidRPr="0035662B">
              <w:rPr>
                <w:rFonts w:eastAsia="Calibri"/>
                <w:color w:val="auto"/>
              </w:rPr>
              <w:t>3.3.5. Visokoškolska ustanova ima proceduru koja definira postupak izrade, strukturu i vrednovanje završnog rada studenata određenog ciklusa studija, kao i prava obaveze studenta i mentora i uslove za mentorstvo.</w:t>
            </w:r>
            <w:bookmarkEnd w:id="29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B87E154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87D50" w:rsidRPr="005E6940" w14:paraId="3809CAA1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36DC2F27" w14:textId="77777777" w:rsidR="00D87D50" w:rsidRPr="005E6940" w:rsidRDefault="00D87D50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0" w:name="_Toc242171990"/>
            <w:r w:rsidRPr="0035662B">
              <w:rPr>
                <w:rFonts w:eastAsia="Calibri"/>
                <w:color w:val="auto"/>
              </w:rPr>
              <w:t>3.3.6. Predstavnici studenata su uključeni u rad tijela visokoškolske ustanove čija je nadležnost upravljanje i donošenje određenih odluka o studijskim programima.</w:t>
            </w:r>
            <w:bookmarkEnd w:id="30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6AAF45B2" w14:textId="77777777" w:rsidR="007F005F" w:rsidRDefault="007F005F"/>
    <w:tbl>
      <w:tblPr>
        <w:tblStyle w:val="TableGrid3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6541E1" w:rsidRPr="005E6940" w14:paraId="004923DA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6111BB3E" w14:textId="77777777" w:rsidR="006541E1" w:rsidRPr="005E6940" w:rsidRDefault="0073599D" w:rsidP="00BB3316">
            <w:pPr>
              <w:pStyle w:val="Heading3"/>
              <w:outlineLvl w:val="2"/>
              <w:rPr>
                <w:rFonts w:eastAsia="Times New Roman"/>
              </w:rPr>
            </w:pPr>
            <w:bookmarkStart w:id="31" w:name="_Toc242171991"/>
            <w:r w:rsidRPr="0035662B">
              <w:rPr>
                <w:rFonts w:eastAsia="Calibri"/>
                <w:color w:val="auto"/>
              </w:rPr>
              <w:lastRenderedPageBreak/>
              <w:t>3.3.7. Visokoškolska ustanova ima uspostavljen mehanizam i procedure za podršku studentima za savjetovanje o budućem razvoju karijere.</w:t>
            </w:r>
            <w:bookmarkEnd w:id="31"/>
          </w:p>
        </w:tc>
      </w:tr>
    </w:tbl>
    <w:p w14:paraId="10F10C02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4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15F73F65" w14:textId="77777777" w:rsidTr="007F005F">
        <w:tc>
          <w:tcPr>
            <w:tcW w:w="10794" w:type="dxa"/>
            <w:shd w:val="clear" w:color="auto" w:fill="9CC2E5"/>
          </w:tcPr>
          <w:p w14:paraId="0A6669D8" w14:textId="77777777" w:rsidR="00044661" w:rsidRPr="0035662B" w:rsidRDefault="00612A0D" w:rsidP="00BB3316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32" w:name="_Toc242171992"/>
            <w:r w:rsidRPr="0035662B">
              <w:rPr>
                <w:rFonts w:eastAsia="Verdana"/>
                <w:b/>
                <w:color w:val="auto"/>
              </w:rPr>
              <w:t>3.4. Upis i napredovanje studenata, priznavanje i certificiranje</w:t>
            </w:r>
            <w:bookmarkEnd w:id="32"/>
          </w:p>
        </w:tc>
      </w:tr>
    </w:tbl>
    <w:p w14:paraId="4947CD01" w14:textId="77777777" w:rsidR="007F005F" w:rsidRDefault="007F005F"/>
    <w:tbl>
      <w:tblPr>
        <w:tblStyle w:val="TableGrid4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5C40B135" w14:textId="77777777" w:rsidTr="007F005F">
        <w:tc>
          <w:tcPr>
            <w:tcW w:w="10794" w:type="dxa"/>
            <w:shd w:val="clear" w:color="auto" w:fill="E2EFD9"/>
          </w:tcPr>
          <w:p w14:paraId="62907E0D" w14:textId="77777777" w:rsidR="00044661" w:rsidRPr="005E6940" w:rsidRDefault="00612A0D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3" w:name="_Toc242171993"/>
            <w:r w:rsidRPr="0035662B">
              <w:rPr>
                <w:rFonts w:eastAsia="Calibri"/>
                <w:color w:val="auto"/>
              </w:rPr>
              <w:t xml:space="preserve">3.4.1. </w:t>
            </w:r>
            <w:r w:rsidR="00044661" w:rsidRPr="0035662B">
              <w:rPr>
                <w:rFonts w:eastAsia="Calibri"/>
                <w:color w:val="auto"/>
              </w:rPr>
              <w:t>Upis studenata na studijski program bilo kojeg ciklusa vrši se na osnovu zakonskih odrednica, jasnih i transparentnih kriterija koji uključuju provjere znanja, sklonosti i sposobnosti kandidata i uspjeh u prethodnom školovanju, a u skladu sa analiziranim društvenim potrebama i obezbijeđenim resursima za izvođenje programa. Konkurs za upis se javno objavljuje na web stranici ustanove i u medijima.</w:t>
            </w:r>
            <w:bookmarkEnd w:id="33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38DB1B17" w14:textId="77777777" w:rsidR="007F005F" w:rsidRDefault="007F005F"/>
    <w:tbl>
      <w:tblPr>
        <w:tblStyle w:val="TableGrid4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7D04AF" w:rsidRPr="00080195" w14:paraId="678CBB58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48AB1D38" w14:textId="77777777" w:rsidR="007D04AF" w:rsidRPr="005E6940" w:rsidRDefault="007D04AF" w:rsidP="00BB3316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4" w:name="_Toc242171994"/>
            <w:r w:rsidRPr="0035662B">
              <w:rPr>
                <w:rFonts w:eastAsia="Calibri"/>
                <w:color w:val="auto"/>
              </w:rPr>
              <w:t>3.4.2. Procedure za priznavanje visokoobrazovnih kvalifikacija, razdoblja studija i prethodnog učenja, a što podrazumjeva i priznavanje neformalnog i informalnog učenja su uspostavljene. Procedure za priznavanje su u skladu sa Lisabonskom konvencijom o priznavanju.</w:t>
            </w:r>
            <w:bookmarkEnd w:id="34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CFBFC2F" w14:textId="77777777" w:rsidR="007F005F" w:rsidRDefault="007F005F"/>
    <w:tbl>
      <w:tblPr>
        <w:tblStyle w:val="TableGrid4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7D04AF" w:rsidRPr="00080195" w14:paraId="2E2D577C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A06490E" w14:textId="77777777" w:rsidR="007D04AF" w:rsidRPr="005E6940" w:rsidRDefault="007D04AF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5" w:name="_Toc242171995"/>
            <w:r w:rsidRPr="0035662B">
              <w:rPr>
                <w:rFonts w:eastAsia="Calibri"/>
                <w:color w:val="auto"/>
              </w:rPr>
              <w:t>3.4.3. Diplomiranim studentima se dodjeljuje dokument koji pojašnjava stečenu kvalifikaciju, uključujući ostvarene ishode učenja, te kontekst, razinu, sadržaj i status studija koji su pohađali i uspješno završili.</w:t>
            </w:r>
            <w:bookmarkEnd w:id="35"/>
          </w:p>
        </w:tc>
      </w:tr>
    </w:tbl>
    <w:p w14:paraId="1C81E8C5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2305136F" w14:textId="77777777" w:rsidTr="007F005F">
        <w:tc>
          <w:tcPr>
            <w:tcW w:w="10794" w:type="dxa"/>
            <w:shd w:val="clear" w:color="auto" w:fill="9CC2E5"/>
          </w:tcPr>
          <w:p w14:paraId="3ECB944D" w14:textId="77777777" w:rsidR="00044661" w:rsidRPr="0035662B" w:rsidRDefault="007D04AF" w:rsidP="00C15FA5">
            <w:pPr>
              <w:pStyle w:val="Heading2"/>
              <w:outlineLvl w:val="1"/>
              <w:rPr>
                <w:rFonts w:eastAsia="Verdana"/>
                <w:b/>
              </w:rPr>
            </w:pPr>
            <w:bookmarkStart w:id="36" w:name="_Toc242171996"/>
            <w:r w:rsidRPr="0035662B">
              <w:rPr>
                <w:rFonts w:eastAsia="Verdana"/>
                <w:b/>
                <w:color w:val="auto"/>
              </w:rPr>
              <w:t xml:space="preserve">3.5. </w:t>
            </w:r>
            <w:r w:rsidRPr="0035662B">
              <w:rPr>
                <w:rFonts w:eastAsia="Calibri"/>
                <w:b/>
                <w:color w:val="auto"/>
              </w:rPr>
              <w:t>Ljudski potencijali</w:t>
            </w:r>
            <w:bookmarkEnd w:id="36"/>
          </w:p>
        </w:tc>
      </w:tr>
    </w:tbl>
    <w:p w14:paraId="14C74B6A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1BBC4B83" w14:textId="77777777" w:rsidTr="007F005F">
        <w:tc>
          <w:tcPr>
            <w:tcW w:w="10794" w:type="dxa"/>
            <w:shd w:val="clear" w:color="auto" w:fill="E2EFD9"/>
          </w:tcPr>
          <w:p w14:paraId="3CA4DCED" w14:textId="4D66433B" w:rsidR="00044661" w:rsidRPr="002840A8" w:rsidRDefault="007D04AF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7" w:name="_Toc242171997"/>
            <w:r w:rsidRPr="0035662B">
              <w:rPr>
                <w:rFonts w:eastAsia="Calibri"/>
                <w:color w:val="auto"/>
              </w:rPr>
              <w:t xml:space="preserve">3.5.1 </w:t>
            </w:r>
            <w:r w:rsidR="00044661" w:rsidRPr="0035662B">
              <w:rPr>
                <w:rFonts w:eastAsia="Calibri"/>
                <w:color w:val="auto"/>
              </w:rPr>
              <w:t xml:space="preserve">Broj i kompetentnog akademskog (nastavnici i saradnici) i neakademskog osoblja za kvalitetnu realizaciju studijskog programa je </w:t>
            </w:r>
            <w:r w:rsidR="00E93A9E">
              <w:rPr>
                <w:rFonts w:eastAsia="Calibri"/>
                <w:color w:val="auto"/>
              </w:rPr>
              <w:t>u skladu sa odgovarajućim aktom</w:t>
            </w:r>
            <w:r w:rsidR="00044661" w:rsidRPr="0035662B">
              <w:rPr>
                <w:rFonts w:eastAsia="Calibri"/>
                <w:color w:val="auto"/>
              </w:rPr>
              <w:t xml:space="preserve"> nadležne obrazovne vlasti koja propisuje kriterije za licenciranje.</w:t>
            </w:r>
            <w:bookmarkEnd w:id="37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21A9AB25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7D04AF" w:rsidRPr="00080195" w14:paraId="70B0C18B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5177A05" w14:textId="77777777" w:rsidR="007D04AF" w:rsidRPr="00080195" w:rsidRDefault="007D04AF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8" w:name="_Toc242171998"/>
            <w:r w:rsidRPr="0035662B">
              <w:rPr>
                <w:rFonts w:eastAsia="Calibri"/>
                <w:color w:val="auto"/>
              </w:rPr>
              <w:t>3.5.2. Visokoškolska ustanova ima definiranu politiku upravljanja ljudskim potencijalima sa jasnim i transparentnim kriterijima za zapošljavanje akademskog osoblja, zaduženjima, opterećenjem i odgovornostima, kriterijima za profesionalni razvoj, napredovanje i stručno usavršavanje akademskog osoblja i mehanizme za praćenje rada akademskog osoblja sa mjerama za unapređenje.</w:t>
            </w:r>
            <w:bookmarkEnd w:id="38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7FDE662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7D04AF" w:rsidRPr="00080195" w14:paraId="1FAD03EE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727C253A" w14:textId="77777777" w:rsidR="007D04AF" w:rsidRPr="00080195" w:rsidRDefault="009800E6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39" w:name="_Toc242171999"/>
            <w:r w:rsidRPr="0035662B">
              <w:rPr>
                <w:rFonts w:eastAsia="Calibri"/>
                <w:color w:val="auto"/>
              </w:rPr>
              <w:t xml:space="preserve">3.5.3. </w:t>
            </w:r>
            <w:r w:rsidR="007D04AF" w:rsidRPr="0035662B">
              <w:rPr>
                <w:rFonts w:eastAsia="Calibri"/>
                <w:color w:val="auto"/>
              </w:rPr>
              <w:t>Akademsko osoblje je posvećeno istraživačkom, odnosno naučno istraživačkom i umjetničkom radu, posebno kroz međunarodne naučno istraživačke projekte, te zajedničke aktivnosti mentora i studenta na iznalažanju grantova ili stipendija.</w:t>
            </w:r>
            <w:bookmarkEnd w:id="39"/>
            <w:r w:rsidR="007D04AF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B7C7DA1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7D04AF" w:rsidRPr="00080195" w14:paraId="63D988A0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1EC5DDD" w14:textId="77777777" w:rsidR="007D04AF" w:rsidRPr="00080195" w:rsidRDefault="007D04AF" w:rsidP="00C15FA5">
            <w:pPr>
              <w:pStyle w:val="Heading3"/>
              <w:outlineLvl w:val="2"/>
              <w:rPr>
                <w:rFonts w:eastAsia="Calibri"/>
                <w:szCs w:val="23"/>
              </w:rPr>
            </w:pPr>
            <w:bookmarkStart w:id="40" w:name="_Toc242172000"/>
            <w:r w:rsidRPr="0035662B">
              <w:rPr>
                <w:rFonts w:eastAsia="Calibri"/>
                <w:color w:val="auto"/>
              </w:rPr>
              <w:t>3.5.4. Administrativnom i pomoćnom osoblju je omogućeno usavršavanje kroz učešće na obukama, posebno u vezi informatičkih sistema i sistema upravljanja.</w:t>
            </w:r>
            <w:bookmarkEnd w:id="40"/>
          </w:p>
        </w:tc>
      </w:tr>
    </w:tbl>
    <w:p w14:paraId="2B5B5BD0" w14:textId="77777777" w:rsidR="00D040E0" w:rsidRPr="00080195" w:rsidRDefault="00D040E0" w:rsidP="00D040E0">
      <w:pPr>
        <w:spacing w:line="278" w:lineRule="auto"/>
        <w:rPr>
          <w:rFonts w:ascii="Times New Roman" w:eastAsia="Times New Roman" w:hAnsi="Times New Roman" w:cs="Times New Roman"/>
          <w:color w:val="2F5496"/>
          <w:sz w:val="24"/>
          <w:szCs w:val="28"/>
          <w:lang w:val="bs-Latn-BA"/>
        </w:rPr>
      </w:pPr>
    </w:p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625D40A2" w14:textId="77777777" w:rsidTr="007F005F">
        <w:tc>
          <w:tcPr>
            <w:tcW w:w="10794" w:type="dxa"/>
            <w:shd w:val="clear" w:color="auto" w:fill="9CC2E5"/>
          </w:tcPr>
          <w:p w14:paraId="6ADE0471" w14:textId="77777777" w:rsidR="00044661" w:rsidRPr="0035662B" w:rsidRDefault="00D040E0" w:rsidP="00C15FA5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41" w:name="_Toc242172001"/>
            <w:r w:rsidRPr="0035662B">
              <w:rPr>
                <w:rFonts w:eastAsia="Verdana"/>
                <w:b/>
                <w:color w:val="auto"/>
              </w:rPr>
              <w:t>3.6. Resursi i finansiranje</w:t>
            </w:r>
            <w:bookmarkEnd w:id="41"/>
          </w:p>
        </w:tc>
      </w:tr>
    </w:tbl>
    <w:p w14:paraId="2E85821C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0CABA016" w14:textId="77777777" w:rsidTr="007F005F">
        <w:tc>
          <w:tcPr>
            <w:tcW w:w="10794" w:type="dxa"/>
            <w:shd w:val="clear" w:color="auto" w:fill="E2EFD9"/>
          </w:tcPr>
          <w:p w14:paraId="52DD3E4B" w14:textId="77777777" w:rsidR="00044661" w:rsidRPr="00665789" w:rsidRDefault="00D040E0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42" w:name="_Toc242172002"/>
            <w:r w:rsidRPr="0035662B">
              <w:rPr>
                <w:rFonts w:eastAsia="Calibri"/>
                <w:color w:val="auto"/>
              </w:rPr>
              <w:lastRenderedPageBreak/>
              <w:t xml:space="preserve">3.6.1. </w:t>
            </w:r>
            <w:r w:rsidR="00044661" w:rsidRPr="0035662B">
              <w:rPr>
                <w:rFonts w:eastAsia="Calibri"/>
                <w:color w:val="auto"/>
              </w:rPr>
              <w:t>Resursi za izvođenje studijskog programa koji u skladu sa Preporukama Agencije o kriterijima za licenciranje visokoškolskih ustanova i studijskih programa u BiH i odgovarajućim aktom nadležne obrazovne vlasti koja propisuje kriterije za licenciranje su dostatni i dostupni studentima.</w:t>
            </w:r>
            <w:bookmarkEnd w:id="42"/>
          </w:p>
        </w:tc>
      </w:tr>
    </w:tbl>
    <w:p w14:paraId="2F29217E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040E0" w:rsidRPr="00080195" w14:paraId="2D4F0524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57F6ACC6" w14:textId="77777777" w:rsidR="00D040E0" w:rsidRPr="00080195" w:rsidRDefault="00D040E0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43" w:name="_Toc242172003"/>
            <w:r w:rsidRPr="0035662B">
              <w:rPr>
                <w:rFonts w:eastAsia="Calibri"/>
                <w:color w:val="auto"/>
              </w:rPr>
              <w:t>3.6.2. Obavezna i specifična potrebna opremu za izvođenje studijskog programa/predmeta prema zahtjevima naučne oblasti/uže naučne oblasti je dostupna. Visokoškolska ustanova, osigurava obaveznu i dopunsku literaturu za svaki pojedini predmet koja po sadržaju podržava realizaciju predmeta.</w:t>
            </w:r>
            <w:bookmarkEnd w:id="43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B850E6B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040E0" w:rsidRPr="00080195" w14:paraId="37E34593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4A86FEA1" w14:textId="77777777" w:rsidR="00D040E0" w:rsidRPr="00080195" w:rsidRDefault="00D040E0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44" w:name="_Toc242172004"/>
            <w:r w:rsidRPr="0035662B">
              <w:rPr>
                <w:rFonts w:eastAsia="Calibri"/>
                <w:color w:val="auto"/>
              </w:rPr>
              <w:t>3.6.3. Visokoškolska ustanova čini dostupnim studentima i akademskom osoblju dovoljan broj kompjuterskih prostorija sa pristupom internetu i biblioteku s adekvatnom prostorijom za čitanje, pretraživačima i naučnim i drugim bazama podataka.</w:t>
            </w:r>
            <w:bookmarkEnd w:id="44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24F0DF23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040E0" w:rsidRPr="00080195" w14:paraId="53F90B6F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47AD072C" w14:textId="77777777" w:rsidR="00D040E0" w:rsidRPr="00080195" w:rsidRDefault="00D040E0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45" w:name="_Toc242172005"/>
            <w:r w:rsidRPr="0035662B">
              <w:rPr>
                <w:rFonts w:eastAsia="Calibri"/>
                <w:color w:val="auto"/>
              </w:rPr>
              <w:t>3.6.4. Visokoškolska ustanova prati realizaciju plana ulaganja u fizičke resurse i opremu za naučno-istraživački rad i nastavno-obrazovnu djelatnost.</w:t>
            </w:r>
            <w:bookmarkEnd w:id="45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438831C" w14:textId="77777777" w:rsidR="007F005F" w:rsidRDefault="007F005F"/>
    <w:tbl>
      <w:tblPr>
        <w:tblStyle w:val="TableGrid5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D040E0" w:rsidRPr="00080195" w14:paraId="48991B43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570A7E38" w14:textId="77777777" w:rsidR="00D040E0" w:rsidRPr="00080195" w:rsidRDefault="00D040E0" w:rsidP="00C15FA5">
            <w:pPr>
              <w:pStyle w:val="Heading3"/>
              <w:outlineLvl w:val="2"/>
              <w:rPr>
                <w:rFonts w:eastAsia="Calibri"/>
                <w:szCs w:val="23"/>
              </w:rPr>
            </w:pPr>
            <w:bookmarkStart w:id="46" w:name="_Toc242172006"/>
            <w:r w:rsidRPr="0035662B">
              <w:rPr>
                <w:rFonts w:eastAsia="Calibri"/>
                <w:color w:val="auto"/>
              </w:rPr>
              <w:t>3.6.5. Visokoškolska ustanova osigurava kroz ugovorne odnose sa drugim VŠU i istraživačkim centrima mogućnost korištenja njihovih resursa.</w:t>
            </w:r>
            <w:bookmarkEnd w:id="46"/>
          </w:p>
        </w:tc>
      </w:tr>
    </w:tbl>
    <w:p w14:paraId="34B7A8EA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6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70"/>
      </w:tblGrid>
      <w:tr w:rsidR="00044661" w:rsidRPr="00080195" w14:paraId="6AFC86F8" w14:textId="77777777" w:rsidTr="00DE49D4">
        <w:tc>
          <w:tcPr>
            <w:tcW w:w="10770" w:type="dxa"/>
            <w:shd w:val="clear" w:color="auto" w:fill="9CC2E5"/>
          </w:tcPr>
          <w:p w14:paraId="04D7EF1B" w14:textId="77777777" w:rsidR="00044661" w:rsidRPr="0035662B" w:rsidRDefault="00D040E0" w:rsidP="00C15FA5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47" w:name="_Toc242172007"/>
            <w:r w:rsidRPr="0035662B">
              <w:rPr>
                <w:rFonts w:eastAsia="Verdana"/>
                <w:b/>
                <w:color w:val="auto"/>
              </w:rPr>
              <w:t>3.7. Upravljanje informacijama o studijskim programima</w:t>
            </w:r>
            <w:bookmarkEnd w:id="47"/>
          </w:p>
        </w:tc>
      </w:tr>
    </w:tbl>
    <w:p w14:paraId="74D2BFB7" w14:textId="77777777" w:rsidR="007F005F" w:rsidRDefault="007F005F"/>
    <w:tbl>
      <w:tblPr>
        <w:tblStyle w:val="TableGrid6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70"/>
      </w:tblGrid>
      <w:tr w:rsidR="00044661" w:rsidRPr="00080195" w14:paraId="4B8FB05A" w14:textId="77777777" w:rsidTr="00DE49D4">
        <w:tc>
          <w:tcPr>
            <w:tcW w:w="10770" w:type="dxa"/>
            <w:shd w:val="clear" w:color="auto" w:fill="E2EFD9"/>
          </w:tcPr>
          <w:p w14:paraId="5411D7C6" w14:textId="77777777" w:rsidR="00044661" w:rsidRPr="007860BA" w:rsidRDefault="00D040E0" w:rsidP="00C15FA5">
            <w:pPr>
              <w:pStyle w:val="Heading3"/>
              <w:outlineLvl w:val="2"/>
              <w:rPr>
                <w:rFonts w:eastAsia="Calibri"/>
                <w:bCs/>
                <w:szCs w:val="23"/>
              </w:rPr>
            </w:pPr>
            <w:bookmarkStart w:id="48" w:name="_Toc242172008"/>
            <w:r w:rsidRPr="0035662B">
              <w:rPr>
                <w:rFonts w:eastAsia="Calibri"/>
                <w:color w:val="auto"/>
              </w:rPr>
              <w:t xml:space="preserve">3.7.1. </w:t>
            </w:r>
            <w:r w:rsidR="00044661" w:rsidRPr="0035662B">
              <w:rPr>
                <w:rFonts w:eastAsia="Calibri"/>
                <w:color w:val="auto"/>
              </w:rPr>
              <w:t>Sistem redovitog prikupljanja i obrade informacija o svim aspektima studijskih programa (o stopi uspješnosti studenata, napuštanju studija, zadovoljstvu studenata, zapošljivosti svršenih studenata i slično) je uspostavljen i koristi se za unaprijeđenja kvaliteta studijskih programa.</w:t>
            </w:r>
            <w:bookmarkEnd w:id="48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626D5C56" w14:textId="77777777" w:rsidR="007F005F" w:rsidRDefault="007F005F"/>
    <w:tbl>
      <w:tblPr>
        <w:tblStyle w:val="TableGrid6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70"/>
      </w:tblGrid>
      <w:tr w:rsidR="00287B3D" w:rsidRPr="00080195" w14:paraId="71F5719F" w14:textId="77777777" w:rsidTr="00DE49D4">
        <w:tc>
          <w:tcPr>
            <w:tcW w:w="10770" w:type="dxa"/>
            <w:shd w:val="clear" w:color="auto" w:fill="E2EFD9" w:themeFill="accent6" w:themeFillTint="33"/>
          </w:tcPr>
          <w:p w14:paraId="187C41CF" w14:textId="77777777" w:rsidR="00287B3D" w:rsidRPr="00080195" w:rsidRDefault="00287B3D" w:rsidP="00C15FA5">
            <w:pPr>
              <w:pStyle w:val="Heading3"/>
              <w:outlineLvl w:val="2"/>
              <w:rPr>
                <w:rFonts w:eastAsia="Calibri"/>
              </w:rPr>
            </w:pPr>
            <w:bookmarkStart w:id="49" w:name="_Toc242172009"/>
            <w:r w:rsidRPr="0035662B">
              <w:rPr>
                <w:rFonts w:eastAsia="Calibri"/>
                <w:color w:val="auto"/>
              </w:rPr>
              <w:t>3.7.2. Visokoškolska ustanova redovno prikuplja i analizira podatke o broju i starosnoj strukturi akademskog osoblja, spolu, odnosu broja nastavnika i studenata, odnosu vlastitog i gostujućeg kadra, kao i podatke anketiranja osoblja od strane studenata.</w:t>
            </w:r>
            <w:bookmarkEnd w:id="49"/>
          </w:p>
        </w:tc>
      </w:tr>
    </w:tbl>
    <w:p w14:paraId="7014CF47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7"/>
        <w:tblW w:w="10770" w:type="dxa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70"/>
      </w:tblGrid>
      <w:tr w:rsidR="00044661" w:rsidRPr="00080195" w14:paraId="42B1CB8F" w14:textId="77777777" w:rsidTr="0038352B">
        <w:tc>
          <w:tcPr>
            <w:tcW w:w="10770" w:type="dxa"/>
            <w:shd w:val="clear" w:color="auto" w:fill="9CC2E5"/>
          </w:tcPr>
          <w:p w14:paraId="6960D3FF" w14:textId="77777777" w:rsidR="00044661" w:rsidRPr="0035662B" w:rsidRDefault="00287B3D" w:rsidP="00C15FA5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50" w:name="_Toc242172010"/>
            <w:r w:rsidRPr="0035662B">
              <w:rPr>
                <w:rFonts w:eastAsia="Verdana"/>
                <w:b/>
                <w:color w:val="auto"/>
              </w:rPr>
              <w:t>3.8. Informiranje javnosti o studijskim programima</w:t>
            </w:r>
            <w:bookmarkEnd w:id="50"/>
          </w:p>
        </w:tc>
      </w:tr>
    </w:tbl>
    <w:p w14:paraId="39DAF255" w14:textId="77777777" w:rsidR="007F005F" w:rsidRDefault="007F005F"/>
    <w:tbl>
      <w:tblPr>
        <w:tblStyle w:val="TableGrid7"/>
        <w:tblW w:w="10770" w:type="dxa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70"/>
      </w:tblGrid>
      <w:tr w:rsidR="00044661" w:rsidRPr="00080195" w14:paraId="606F1753" w14:textId="77777777" w:rsidTr="0038352B">
        <w:tc>
          <w:tcPr>
            <w:tcW w:w="10770" w:type="dxa"/>
            <w:shd w:val="clear" w:color="auto" w:fill="E2EFD9"/>
          </w:tcPr>
          <w:p w14:paraId="1F8F885D" w14:textId="77777777" w:rsidR="00044661" w:rsidRPr="00080195" w:rsidRDefault="00287B3D" w:rsidP="00C15FA5">
            <w:pPr>
              <w:pStyle w:val="Heading3"/>
              <w:outlineLvl w:val="2"/>
              <w:rPr>
                <w:rFonts w:eastAsia="Calibri"/>
                <w:szCs w:val="23"/>
              </w:rPr>
            </w:pPr>
            <w:bookmarkStart w:id="51" w:name="_Toc242172011"/>
            <w:r w:rsidRPr="0035662B">
              <w:rPr>
                <w:rFonts w:eastAsia="Calibri"/>
                <w:bCs/>
                <w:color w:val="auto"/>
                <w:szCs w:val="23"/>
              </w:rPr>
              <w:t>3.</w:t>
            </w:r>
            <w:r w:rsidR="00044661" w:rsidRPr="0035662B">
              <w:rPr>
                <w:rFonts w:eastAsia="Calibri"/>
                <w:bCs/>
                <w:color w:val="auto"/>
                <w:szCs w:val="23"/>
              </w:rPr>
              <w:t>8.</w:t>
            </w:r>
            <w:r w:rsidRPr="0035662B">
              <w:rPr>
                <w:rFonts w:eastAsia="Calibri"/>
                <w:bCs/>
                <w:color w:val="auto"/>
                <w:szCs w:val="23"/>
              </w:rPr>
              <w:t>1.</w:t>
            </w:r>
            <w:r w:rsidR="00044661" w:rsidRPr="0035662B">
              <w:rPr>
                <w:rFonts w:eastAsia="Calibri"/>
                <w:bCs/>
                <w:color w:val="auto"/>
                <w:szCs w:val="23"/>
              </w:rPr>
              <w:t xml:space="preserve"> </w:t>
            </w:r>
            <w:r w:rsidR="00044661" w:rsidRPr="0035662B">
              <w:rPr>
                <w:rFonts w:eastAsia="Calibri"/>
                <w:color w:val="auto"/>
              </w:rPr>
              <w:t>Visokoškolska ustanova objektivno i pravovremeno informiše javnost ažuriranim informacijama o svim aspektima odobrenih (licenciranih) i/ili akreditiranih studijskih programa koje nudi sa posebnim osvrtom na definirane ciljeve studijskih programa i ishode učenja. Podaci o akademskim karijerama zaposlenog i angažovanog osoblja su javno objavljeni. Minimum 50% od ukupnih informacija je na engleskom jeziku.</w:t>
            </w:r>
            <w:bookmarkEnd w:id="51"/>
          </w:p>
        </w:tc>
      </w:tr>
    </w:tbl>
    <w:p w14:paraId="20DEA631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8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785C3C8D" w14:textId="77777777" w:rsidTr="007F005F">
        <w:tc>
          <w:tcPr>
            <w:tcW w:w="10794" w:type="dxa"/>
            <w:shd w:val="clear" w:color="auto" w:fill="9CC2E5"/>
          </w:tcPr>
          <w:p w14:paraId="189A73E1" w14:textId="77777777" w:rsidR="00044661" w:rsidRPr="0035662B" w:rsidRDefault="00287B3D" w:rsidP="00C15FA5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52" w:name="_Toc242172012"/>
            <w:r w:rsidRPr="0035662B">
              <w:rPr>
                <w:rFonts w:eastAsia="Verdana"/>
                <w:b/>
                <w:color w:val="auto"/>
              </w:rPr>
              <w:t>3.9. Kontinuirano praćenje, periodična evaluacija i revizija studijskih programa</w:t>
            </w:r>
            <w:bookmarkEnd w:id="52"/>
          </w:p>
        </w:tc>
      </w:tr>
    </w:tbl>
    <w:p w14:paraId="058BE7CF" w14:textId="77777777" w:rsidR="007F005F" w:rsidRDefault="007F005F"/>
    <w:tbl>
      <w:tblPr>
        <w:tblStyle w:val="TableGrid8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75AD6AA7" w14:textId="77777777" w:rsidTr="007F005F">
        <w:tc>
          <w:tcPr>
            <w:tcW w:w="10794" w:type="dxa"/>
            <w:shd w:val="clear" w:color="auto" w:fill="E2EFD9"/>
          </w:tcPr>
          <w:p w14:paraId="6348A9F8" w14:textId="77777777" w:rsidR="00044661" w:rsidRPr="00080195" w:rsidRDefault="00287B3D" w:rsidP="00C15FA5">
            <w:pPr>
              <w:pStyle w:val="Heading3"/>
              <w:outlineLvl w:val="2"/>
              <w:rPr>
                <w:rFonts w:eastAsia="Calibri"/>
                <w:bCs/>
                <w:szCs w:val="23"/>
              </w:rPr>
            </w:pPr>
            <w:bookmarkStart w:id="53" w:name="_Toc242172013"/>
            <w:r w:rsidRPr="0035662B">
              <w:rPr>
                <w:rFonts w:eastAsia="Calibri"/>
                <w:color w:val="auto"/>
              </w:rPr>
              <w:lastRenderedPageBreak/>
              <w:t xml:space="preserve">3.9.1. </w:t>
            </w:r>
            <w:r w:rsidR="00044661" w:rsidRPr="0035662B">
              <w:rPr>
                <w:rFonts w:eastAsia="Calibri"/>
                <w:color w:val="auto"/>
              </w:rPr>
              <w:t>Procedure za periodičnu evaluaciju, unapređenje i prestrukturiranje postojećih studijskih programa su uspostavljene. Procedure uključuju mišljenja studenata i drugih unutrašnjih i vanjskih zainteresiranih strana.</w:t>
            </w:r>
            <w:bookmarkEnd w:id="53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8E18786" w14:textId="77777777" w:rsidR="007F005F" w:rsidRDefault="007F005F"/>
    <w:tbl>
      <w:tblPr>
        <w:tblStyle w:val="TableGrid8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1A4B" w:rsidRPr="00080195" w14:paraId="196614CE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1F18E717" w14:textId="77777777" w:rsidR="00041A4B" w:rsidRPr="00EF458A" w:rsidRDefault="00041A4B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54" w:name="_Toc242172014"/>
            <w:r w:rsidRPr="0035662B">
              <w:rPr>
                <w:rFonts w:eastAsia="Calibri"/>
                <w:color w:val="auto"/>
              </w:rPr>
              <w:t>3.9.2. Visokoškolska ustanova periodično evaluira nastavni plan i program, nastavni proces, stepen realizacije ishoda učenja i njihovu relevantnost za tržište rada putem anketiranja studenata, akademskog i administrativnog osoblja, te povratne informacije koristi za inoviranje i unapređenja istog.</w:t>
            </w:r>
            <w:bookmarkEnd w:id="54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7C38E631" w14:textId="77777777" w:rsidR="007F005F" w:rsidRDefault="007F005F"/>
    <w:tbl>
      <w:tblPr>
        <w:tblStyle w:val="TableGrid8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1A4B" w:rsidRPr="00080195" w14:paraId="1CAD92A9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2DE3F152" w14:textId="77777777" w:rsidR="00041A4B" w:rsidRPr="00080195" w:rsidRDefault="00041A4B" w:rsidP="00C15FA5">
            <w:pPr>
              <w:pStyle w:val="Heading3"/>
              <w:outlineLvl w:val="2"/>
              <w:rPr>
                <w:rFonts w:eastAsia="Calibri"/>
                <w:bCs/>
                <w:szCs w:val="23"/>
              </w:rPr>
            </w:pPr>
            <w:bookmarkStart w:id="55" w:name="_Toc242172015"/>
            <w:r w:rsidRPr="0035662B">
              <w:rPr>
                <w:rFonts w:eastAsia="Calibri"/>
                <w:color w:val="auto"/>
              </w:rPr>
              <w:t>3.9.3. Visokoškolska ustanova prati i evaluira realizaciju: akcionog plana internacionalizacije, benefite od potpisanih Ugovora o međunarodnoj saradnji, procenat stranih studenata i profesora; broj i napredak svojih studenata na stručnom usavršavanju u inostranstvu; upošljavanje diplomirani studenata i sl.</w:t>
            </w:r>
            <w:bookmarkEnd w:id="55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49E015E4" w14:textId="77777777" w:rsidR="007F005F" w:rsidRDefault="007F005F"/>
    <w:tbl>
      <w:tblPr>
        <w:tblStyle w:val="TableGrid8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1A4B" w:rsidRPr="00080195" w14:paraId="110525A4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34B4A405" w14:textId="77777777" w:rsidR="00041A4B" w:rsidRPr="00080195" w:rsidRDefault="00041A4B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56" w:name="_Toc242172016"/>
            <w:r w:rsidRPr="0035662B">
              <w:rPr>
                <w:rFonts w:eastAsia="Calibri"/>
                <w:color w:val="auto"/>
              </w:rPr>
              <w:t>3.9.4. Kvalitet, savremenost i dostupnost resursa se evaluiraju putem anketiranja akademskog osoblja i studenata.</w:t>
            </w:r>
            <w:bookmarkEnd w:id="56"/>
          </w:p>
        </w:tc>
      </w:tr>
    </w:tbl>
    <w:p w14:paraId="0D81C58B" w14:textId="77777777" w:rsidR="00041A4B" w:rsidRPr="00080195" w:rsidRDefault="00041A4B" w:rsidP="00044661">
      <w:pPr>
        <w:rPr>
          <w:rFonts w:ascii="Times New Roman" w:hAnsi="Times New Roman" w:cs="Times New Roman"/>
          <w:lang w:val="bs-Latn-BA"/>
        </w:rPr>
      </w:pPr>
    </w:p>
    <w:tbl>
      <w:tblPr>
        <w:tblStyle w:val="TableGrid9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5784DA2F" w14:textId="77777777" w:rsidTr="007F005F">
        <w:tc>
          <w:tcPr>
            <w:tcW w:w="10794" w:type="dxa"/>
            <w:shd w:val="clear" w:color="auto" w:fill="9CC2E5"/>
          </w:tcPr>
          <w:p w14:paraId="46842B7B" w14:textId="77777777" w:rsidR="00044661" w:rsidRPr="0035662B" w:rsidRDefault="00041A4B" w:rsidP="00C15FA5">
            <w:pPr>
              <w:pStyle w:val="Heading2"/>
              <w:outlineLvl w:val="1"/>
              <w:rPr>
                <w:rFonts w:eastAsia="Verdana"/>
                <w:b/>
                <w:sz w:val="24"/>
              </w:rPr>
            </w:pPr>
            <w:bookmarkStart w:id="57" w:name="_Toc242172017"/>
            <w:r w:rsidRPr="0035662B">
              <w:rPr>
                <w:rFonts w:eastAsia="Verdana"/>
                <w:b/>
                <w:color w:val="auto"/>
              </w:rPr>
              <w:t>3.10. Mobilnost akademskog osoblja i studenata</w:t>
            </w:r>
            <w:bookmarkEnd w:id="57"/>
          </w:p>
        </w:tc>
      </w:tr>
    </w:tbl>
    <w:p w14:paraId="1EB32860" w14:textId="77777777" w:rsidR="007F005F" w:rsidRDefault="007F005F"/>
    <w:tbl>
      <w:tblPr>
        <w:tblStyle w:val="TableGrid9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4661" w:rsidRPr="00080195" w14:paraId="3108AD20" w14:textId="77777777" w:rsidTr="007F005F">
        <w:tc>
          <w:tcPr>
            <w:tcW w:w="10794" w:type="dxa"/>
            <w:shd w:val="clear" w:color="auto" w:fill="E2EFD9"/>
          </w:tcPr>
          <w:p w14:paraId="5A20A28C" w14:textId="77777777" w:rsidR="00044661" w:rsidRPr="007F005F" w:rsidRDefault="00041A4B" w:rsidP="00C15FA5">
            <w:pPr>
              <w:pStyle w:val="Heading3"/>
              <w:outlineLvl w:val="2"/>
              <w:rPr>
                <w:rFonts w:eastAsia="Calibri"/>
                <w:bCs/>
                <w:szCs w:val="23"/>
              </w:rPr>
            </w:pPr>
            <w:bookmarkStart w:id="58" w:name="_Toc242172018"/>
            <w:r w:rsidRPr="0035662B">
              <w:rPr>
                <w:rFonts w:eastAsia="Calibri"/>
                <w:color w:val="auto"/>
              </w:rPr>
              <w:t xml:space="preserve">3.10.1. </w:t>
            </w:r>
            <w:r w:rsidR="00044661" w:rsidRPr="0035662B">
              <w:rPr>
                <w:rFonts w:eastAsia="Calibri"/>
                <w:color w:val="auto"/>
              </w:rPr>
              <w:t>Mobilnost akademskog osoblja i studenata na studijskom programu se promovira i unaprijeđuje putem zajedničkih prijava i učešća na projektima sa drugim visokoškolskim ustanovama iz zemlje i inozemstva.</w:t>
            </w:r>
            <w:bookmarkEnd w:id="58"/>
            <w:r w:rsidR="00044661"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34E67D6B" w14:textId="77777777" w:rsidR="006B5272" w:rsidRDefault="006B5272"/>
    <w:tbl>
      <w:tblPr>
        <w:tblStyle w:val="TableGrid9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1A4B" w:rsidRPr="00080195" w14:paraId="301AE8D7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09662EB7" w14:textId="77777777" w:rsidR="00041A4B" w:rsidRPr="007F005F" w:rsidRDefault="00041A4B" w:rsidP="00C15FA5">
            <w:pPr>
              <w:pStyle w:val="Heading3"/>
              <w:outlineLvl w:val="2"/>
              <w:rPr>
                <w:rFonts w:eastAsia="Calibri"/>
                <w:bCs/>
                <w:szCs w:val="23"/>
              </w:rPr>
            </w:pPr>
            <w:bookmarkStart w:id="59" w:name="_Toc242172019"/>
            <w:r w:rsidRPr="0035662B">
              <w:rPr>
                <w:rFonts w:eastAsia="Calibri"/>
                <w:color w:val="auto"/>
              </w:rPr>
              <w:t>3.10.2. Mehanizmi za ostvarivanje bilateralne i multilateralne razmjene studenata sa inostranim visokoškolskim ustanovama kroz različite programe i mreže studentske razmjene uz priznavanje vremena, ocjena i ECTS bodova ostvarenih tokom razmjene su uspostavljeni.</w:t>
            </w:r>
            <w:bookmarkEnd w:id="59"/>
            <w:r w:rsidRPr="0035662B">
              <w:rPr>
                <w:rFonts w:eastAsia="Calibri"/>
                <w:color w:val="auto"/>
              </w:rPr>
              <w:t xml:space="preserve"> </w:t>
            </w:r>
          </w:p>
        </w:tc>
      </w:tr>
    </w:tbl>
    <w:p w14:paraId="13634917" w14:textId="77777777" w:rsidR="006B5272" w:rsidRDefault="006B5272"/>
    <w:tbl>
      <w:tblPr>
        <w:tblStyle w:val="TableGrid9"/>
        <w:tblW w:w="0" w:type="auto"/>
        <w:tblBorders>
          <w:top w:val="single" w:sz="2" w:space="0" w:color="C0BC00"/>
          <w:left w:val="single" w:sz="2" w:space="0" w:color="C0BC00"/>
          <w:bottom w:val="single" w:sz="2" w:space="0" w:color="C0BC00"/>
          <w:right w:val="single" w:sz="2" w:space="0" w:color="C0BC00"/>
          <w:insideH w:val="single" w:sz="2" w:space="0" w:color="C0BC00"/>
          <w:insideV w:val="single" w:sz="2" w:space="0" w:color="C0BC00"/>
        </w:tblBorders>
        <w:tblLook w:val="04A0" w:firstRow="1" w:lastRow="0" w:firstColumn="1" w:lastColumn="0" w:noHBand="0" w:noVBand="1"/>
      </w:tblPr>
      <w:tblGrid>
        <w:gridCol w:w="10794"/>
      </w:tblGrid>
      <w:tr w:rsidR="00041A4B" w:rsidRPr="00080195" w14:paraId="51E8C47B" w14:textId="77777777" w:rsidTr="007F005F">
        <w:tc>
          <w:tcPr>
            <w:tcW w:w="10794" w:type="dxa"/>
            <w:shd w:val="clear" w:color="auto" w:fill="E2EFD9" w:themeFill="accent6" w:themeFillTint="33"/>
          </w:tcPr>
          <w:p w14:paraId="62F7A7AF" w14:textId="77777777" w:rsidR="00041A4B" w:rsidRPr="00080195" w:rsidRDefault="00041A4B" w:rsidP="00C15FA5">
            <w:pPr>
              <w:pStyle w:val="Heading3"/>
              <w:outlineLvl w:val="2"/>
              <w:rPr>
                <w:rFonts w:eastAsia="Calibri"/>
                <w:bCs/>
              </w:rPr>
            </w:pPr>
            <w:bookmarkStart w:id="60" w:name="_Toc242172020"/>
            <w:r w:rsidRPr="0035662B">
              <w:rPr>
                <w:rFonts w:eastAsia="Calibri"/>
                <w:color w:val="auto"/>
              </w:rPr>
              <w:t>3.10.3. Visokoškolska ustanova kadrovski i finansijski osnažuje kapacitete službi za međunarodnu saradnju i dvosmjernu mobilnost akademskog osoblja i studenata. Ova služba prati i evaluira mobilnost, te Senatu dostavlja godišnji Izvještaj o mobilnosti akademskog osoblja i studenata sa prijedlogom mjera za unaprijeđenje.</w:t>
            </w:r>
            <w:bookmarkEnd w:id="60"/>
          </w:p>
        </w:tc>
      </w:tr>
    </w:tbl>
    <w:p w14:paraId="69C68FB4" w14:textId="77777777" w:rsidR="00044661" w:rsidRPr="00080195" w:rsidRDefault="00044661" w:rsidP="00044661">
      <w:pPr>
        <w:rPr>
          <w:rFonts w:ascii="Times New Roman" w:hAnsi="Times New Roman" w:cs="Times New Roman"/>
          <w:lang w:val="bs-Latn-BA"/>
        </w:rPr>
      </w:pPr>
    </w:p>
    <w:p w14:paraId="0183D140" w14:textId="77777777" w:rsidR="003D516F" w:rsidRPr="0035662B" w:rsidRDefault="003D516F" w:rsidP="00C15FA5">
      <w:pPr>
        <w:pStyle w:val="Heading1"/>
        <w:rPr>
          <w:b/>
          <w:color w:val="auto"/>
          <w:lang w:val="bs-Latn-BA"/>
        </w:rPr>
      </w:pPr>
      <w:bookmarkStart w:id="61" w:name="_Toc242172021"/>
      <w:r w:rsidRPr="0035662B">
        <w:rPr>
          <w:b/>
          <w:color w:val="auto"/>
          <w:lang w:val="bs-Latn-BA"/>
        </w:rPr>
        <w:t>4. ZAKLJUČCI UZ PRIJEDLOGE A</w:t>
      </w:r>
      <w:r w:rsidR="00DB6126" w:rsidRPr="0035662B">
        <w:rPr>
          <w:b/>
          <w:color w:val="auto"/>
          <w:lang w:val="bs-Latn-BA"/>
        </w:rPr>
        <w:t>KTIVNOSTI ZA UNAPREĐENJE STANJA</w:t>
      </w:r>
      <w:bookmarkEnd w:id="61"/>
    </w:p>
    <w:p w14:paraId="38FF2418" w14:textId="77777777" w:rsidR="003D516F" w:rsidRPr="0035662B" w:rsidRDefault="003D516F" w:rsidP="00C15FA5">
      <w:pPr>
        <w:pStyle w:val="Heading1"/>
        <w:rPr>
          <w:b/>
          <w:color w:val="auto"/>
          <w:lang w:val="bs-Latn-BA"/>
        </w:rPr>
      </w:pPr>
      <w:bookmarkStart w:id="62" w:name="_Toc242172022"/>
      <w:r w:rsidRPr="0035662B">
        <w:rPr>
          <w:b/>
          <w:color w:val="auto"/>
          <w:lang w:val="bs-Latn-BA"/>
        </w:rPr>
        <w:t>5. PRILOG</w:t>
      </w:r>
      <w:bookmarkEnd w:id="62"/>
    </w:p>
    <w:p w14:paraId="2F188E21" w14:textId="77777777" w:rsidR="00483C8A" w:rsidRPr="005E6940" w:rsidRDefault="003D516F" w:rsidP="00044661">
      <w:pPr>
        <w:rPr>
          <w:rFonts w:ascii="Times New Roman" w:hAnsi="Times New Roman" w:cs="Times New Roman"/>
          <w:sz w:val="20"/>
          <w:lang w:val="bs-Latn-BA"/>
        </w:rPr>
      </w:pPr>
      <w:r w:rsidRPr="005E6940">
        <w:rPr>
          <w:rFonts w:ascii="Times New Roman" w:hAnsi="Times New Roman" w:cs="Times New Roman"/>
          <w:sz w:val="20"/>
          <w:lang w:val="bs-Latn-BA"/>
        </w:rPr>
        <w:t>Popis priložene dokumentacije</w:t>
      </w:r>
    </w:p>
    <w:p w14:paraId="5C114C06" w14:textId="77777777" w:rsidR="00044661" w:rsidRPr="0035662B" w:rsidRDefault="003D516F" w:rsidP="00C15FA5">
      <w:pPr>
        <w:pStyle w:val="Heading1"/>
        <w:rPr>
          <w:b/>
          <w:color w:val="auto"/>
          <w:lang w:val="bs-Latn-BA"/>
        </w:rPr>
      </w:pPr>
      <w:bookmarkStart w:id="63" w:name="_Toc242172023"/>
      <w:r w:rsidRPr="0035662B">
        <w:rPr>
          <w:b/>
          <w:color w:val="auto"/>
          <w:lang w:val="bs-Latn-BA"/>
        </w:rPr>
        <w:t>6. ANALITIČKI PRILOG</w:t>
      </w:r>
      <w:bookmarkEnd w:id="63"/>
    </w:p>
    <w:p w14:paraId="1E9E5953" w14:textId="77777777" w:rsidR="00E04A83" w:rsidRDefault="00E04A83" w:rsidP="00C15FA5">
      <w:pPr>
        <w:pStyle w:val="Heading2"/>
        <w:rPr>
          <w:b/>
          <w:color w:val="auto"/>
          <w:lang w:val="bs-Latn-BA"/>
        </w:rPr>
      </w:pPr>
      <w:bookmarkStart w:id="64" w:name="_Toc242172024"/>
      <w:r w:rsidRPr="0035662B">
        <w:rPr>
          <w:b/>
          <w:color w:val="auto"/>
          <w:lang w:val="bs-Latn-BA"/>
        </w:rPr>
        <w:t>6.1. Studenti</w:t>
      </w:r>
      <w:bookmarkEnd w:id="64"/>
    </w:p>
    <w:p w14:paraId="3BD58225" w14:textId="77777777" w:rsidR="00E8437D" w:rsidRPr="00E8437D" w:rsidRDefault="00E8437D" w:rsidP="00E8437D">
      <w:pPr>
        <w:rPr>
          <w:lang w:val="bs-Latn-BA"/>
        </w:rPr>
      </w:pPr>
      <w:r>
        <w:rPr>
          <w:lang w:val="bs-Latn-BA"/>
        </w:rPr>
        <w:t>6.1.1. Ispunjenost kvota u izvještajnom periodu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709"/>
        <w:gridCol w:w="850"/>
        <w:gridCol w:w="851"/>
        <w:gridCol w:w="708"/>
        <w:gridCol w:w="851"/>
        <w:gridCol w:w="850"/>
        <w:gridCol w:w="709"/>
        <w:gridCol w:w="851"/>
        <w:gridCol w:w="708"/>
        <w:gridCol w:w="851"/>
        <w:gridCol w:w="872"/>
      </w:tblGrid>
      <w:tr w:rsidR="00FA4320" w14:paraId="448CA866" w14:textId="77777777" w:rsidTr="00FA4320">
        <w:tc>
          <w:tcPr>
            <w:tcW w:w="10795" w:type="dxa"/>
            <w:gridSpan w:val="13"/>
          </w:tcPr>
          <w:p w14:paraId="08EE99BD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8"/>
                <w:lang w:val="bs-Latn-BA"/>
              </w:rPr>
              <w:lastRenderedPageBreak/>
              <w:t>Studijski program:</w:t>
            </w:r>
          </w:p>
        </w:tc>
      </w:tr>
      <w:tr w:rsidR="00FA4320" w14:paraId="200D096A" w14:textId="77777777" w:rsidTr="00FA4320"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14:paraId="6325287F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Akademska godina</w:t>
            </w:r>
          </w:p>
        </w:tc>
        <w:tc>
          <w:tcPr>
            <w:tcW w:w="2410" w:type="dxa"/>
            <w:gridSpan w:val="3"/>
            <w:shd w:val="clear" w:color="auto" w:fill="BFBFBF" w:themeFill="background1" w:themeFillShade="BF"/>
            <w:vAlign w:val="center"/>
          </w:tcPr>
          <w:p w14:paraId="238F6901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Planirani broj</w:t>
            </w:r>
          </w:p>
        </w:tc>
        <w:tc>
          <w:tcPr>
            <w:tcW w:w="2410" w:type="dxa"/>
            <w:gridSpan w:val="3"/>
            <w:shd w:val="clear" w:color="auto" w:fill="F2F2F2" w:themeFill="background1" w:themeFillShade="F2"/>
            <w:vAlign w:val="center"/>
          </w:tcPr>
          <w:p w14:paraId="4FBC0F2C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Upisani studenti</w:t>
            </w:r>
          </w:p>
        </w:tc>
        <w:tc>
          <w:tcPr>
            <w:tcW w:w="1559" w:type="dxa"/>
            <w:gridSpan w:val="2"/>
            <w:shd w:val="clear" w:color="auto" w:fill="BFBFBF" w:themeFill="background1" w:themeFillShade="BF"/>
            <w:vAlign w:val="center"/>
          </w:tcPr>
          <w:p w14:paraId="7C9EF395" w14:textId="77777777" w:rsidR="00FA4320" w:rsidRPr="00437CBD" w:rsidRDefault="00FA4320" w:rsidP="00FA4320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Ukupno planirano</w:t>
            </w: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vAlign w:val="center"/>
          </w:tcPr>
          <w:p w14:paraId="78F38AD8" w14:textId="77777777" w:rsidR="00FA4320" w:rsidRPr="00437CBD" w:rsidRDefault="00FA4320" w:rsidP="006B6173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Ukupno upisano</w:t>
            </w:r>
          </w:p>
        </w:tc>
        <w:tc>
          <w:tcPr>
            <w:tcW w:w="851" w:type="dxa"/>
            <w:vMerge w:val="restart"/>
            <w:shd w:val="clear" w:color="auto" w:fill="BFBFBF" w:themeFill="background1" w:themeFillShade="BF"/>
            <w:vAlign w:val="center"/>
          </w:tcPr>
          <w:p w14:paraId="32227A14" w14:textId="77777777" w:rsidR="00FA4320" w:rsidRPr="00437CBD" w:rsidRDefault="00FA4320" w:rsidP="00FA4320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Ukupno planirano</w:t>
            </w:r>
          </w:p>
        </w:tc>
        <w:tc>
          <w:tcPr>
            <w:tcW w:w="872" w:type="dxa"/>
            <w:vMerge w:val="restart"/>
            <w:shd w:val="clear" w:color="auto" w:fill="F2F2F2" w:themeFill="background1" w:themeFillShade="F2"/>
            <w:vAlign w:val="center"/>
          </w:tcPr>
          <w:p w14:paraId="6FB2239C" w14:textId="77777777" w:rsidR="00FA4320" w:rsidRPr="00437CBD" w:rsidRDefault="00FA4320" w:rsidP="00FA4320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lang w:val="bs-Latn-BA"/>
              </w:rPr>
            </w:pPr>
            <w:r w:rsidRPr="00437CBD">
              <w:rPr>
                <w:rFonts w:cstheme="minorHAnsi"/>
                <w:sz w:val="16"/>
                <w:lang w:val="bs-Latn-BA"/>
              </w:rPr>
              <w:t>Ukupno upisano</w:t>
            </w:r>
          </w:p>
        </w:tc>
      </w:tr>
      <w:tr w:rsidR="00FA4320" w14:paraId="1AADED8F" w14:textId="77777777" w:rsidTr="00FA4320"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2F2EF728" w14:textId="77777777" w:rsidR="00FA4320" w:rsidRDefault="00FA4320" w:rsidP="00E8437D">
            <w:pPr>
              <w:pStyle w:val="ListParagraph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  <w:vAlign w:val="center"/>
          </w:tcPr>
          <w:p w14:paraId="37CC9698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Redovni</w:t>
            </w:r>
          </w:p>
        </w:tc>
        <w:tc>
          <w:tcPr>
            <w:tcW w:w="709" w:type="dxa"/>
            <w:vAlign w:val="center"/>
          </w:tcPr>
          <w:p w14:paraId="3EBA0F9F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Samofinansirajući</w:t>
            </w:r>
          </w:p>
        </w:tc>
        <w:tc>
          <w:tcPr>
            <w:tcW w:w="850" w:type="dxa"/>
            <w:vAlign w:val="center"/>
          </w:tcPr>
          <w:p w14:paraId="02F62EC4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Vanredni</w:t>
            </w:r>
          </w:p>
        </w:tc>
        <w:tc>
          <w:tcPr>
            <w:tcW w:w="851" w:type="dxa"/>
            <w:vAlign w:val="center"/>
          </w:tcPr>
          <w:p w14:paraId="396CCD2D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Redovni</w:t>
            </w:r>
          </w:p>
        </w:tc>
        <w:tc>
          <w:tcPr>
            <w:tcW w:w="708" w:type="dxa"/>
            <w:vAlign w:val="center"/>
          </w:tcPr>
          <w:p w14:paraId="1E080521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Samofinansirajući</w:t>
            </w:r>
          </w:p>
        </w:tc>
        <w:tc>
          <w:tcPr>
            <w:tcW w:w="851" w:type="dxa"/>
            <w:vAlign w:val="center"/>
          </w:tcPr>
          <w:p w14:paraId="34B97BEF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Vanredni</w:t>
            </w:r>
          </w:p>
        </w:tc>
        <w:tc>
          <w:tcPr>
            <w:tcW w:w="850" w:type="dxa"/>
            <w:vAlign w:val="center"/>
          </w:tcPr>
          <w:p w14:paraId="4AD45B76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Domaći</w:t>
            </w:r>
          </w:p>
        </w:tc>
        <w:tc>
          <w:tcPr>
            <w:tcW w:w="709" w:type="dxa"/>
            <w:vAlign w:val="center"/>
          </w:tcPr>
          <w:p w14:paraId="4FC59D53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16"/>
                <w:szCs w:val="16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Strani</w:t>
            </w:r>
          </w:p>
        </w:tc>
        <w:tc>
          <w:tcPr>
            <w:tcW w:w="851" w:type="dxa"/>
            <w:vAlign w:val="center"/>
          </w:tcPr>
          <w:p w14:paraId="6B3162B9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Domaći</w:t>
            </w:r>
          </w:p>
        </w:tc>
        <w:tc>
          <w:tcPr>
            <w:tcW w:w="708" w:type="dxa"/>
            <w:vAlign w:val="center"/>
          </w:tcPr>
          <w:p w14:paraId="60A550C9" w14:textId="77777777" w:rsidR="00FA4320" w:rsidRPr="00437CBD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z w:val="20"/>
                <w:lang w:val="bs-Latn-BA"/>
              </w:rPr>
            </w:pPr>
            <w:r w:rsidRPr="00437CBD">
              <w:rPr>
                <w:rFonts w:cstheme="minorHAnsi"/>
                <w:sz w:val="16"/>
                <w:szCs w:val="16"/>
                <w:lang w:val="bs-Latn-BA"/>
              </w:rPr>
              <w:t>Strani</w:t>
            </w:r>
          </w:p>
        </w:tc>
        <w:tc>
          <w:tcPr>
            <w:tcW w:w="851" w:type="dxa"/>
            <w:vMerge/>
          </w:tcPr>
          <w:p w14:paraId="41191958" w14:textId="77777777" w:rsidR="00FA4320" w:rsidRPr="00202C8B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sz w:val="16"/>
                <w:szCs w:val="16"/>
                <w:lang w:val="bs-Latn-BA"/>
              </w:rPr>
            </w:pPr>
          </w:p>
        </w:tc>
        <w:tc>
          <w:tcPr>
            <w:tcW w:w="872" w:type="dxa"/>
            <w:vMerge/>
          </w:tcPr>
          <w:p w14:paraId="7AEE1524" w14:textId="77777777" w:rsidR="00FA4320" w:rsidRPr="00202C8B" w:rsidRDefault="00FA4320" w:rsidP="00E8437D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sz w:val="16"/>
                <w:szCs w:val="16"/>
                <w:lang w:val="bs-Latn-BA"/>
              </w:rPr>
            </w:pPr>
          </w:p>
        </w:tc>
      </w:tr>
      <w:tr w:rsidR="00FA4320" w14:paraId="0C31AD9A" w14:textId="77777777" w:rsidTr="00FA4320">
        <w:tc>
          <w:tcPr>
            <w:tcW w:w="1134" w:type="dxa"/>
          </w:tcPr>
          <w:p w14:paraId="1D7F3495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3411035C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0BBAA1FD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11E517E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CD33DE8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6EFAB536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2306C0D8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5520EB6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6AF4569D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3AABB0B5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67A6EA57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0978FC9A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72" w:type="dxa"/>
          </w:tcPr>
          <w:p w14:paraId="017F5021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</w:tr>
      <w:tr w:rsidR="00FA4320" w14:paraId="10E1FF71" w14:textId="77777777" w:rsidTr="00FA4320">
        <w:tc>
          <w:tcPr>
            <w:tcW w:w="1134" w:type="dxa"/>
          </w:tcPr>
          <w:p w14:paraId="68DD957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7BC7F4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356C15BF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0E8B0E64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07B3C92E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17399BB1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8168EB3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346D21C0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59B4897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7E0B1F80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0BC48051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0C7B5EFF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72" w:type="dxa"/>
          </w:tcPr>
          <w:p w14:paraId="73F81F9F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</w:tr>
      <w:tr w:rsidR="00FA4320" w14:paraId="5B9F6E8D" w14:textId="77777777" w:rsidTr="00FA4320">
        <w:tc>
          <w:tcPr>
            <w:tcW w:w="1134" w:type="dxa"/>
          </w:tcPr>
          <w:p w14:paraId="49113C16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353AEE03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30C9B0A6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448A95B0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39D626C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17D588C7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75ECEEF7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1D986E2C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7BC74BF2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27B98B6F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1426F95E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36394F09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72" w:type="dxa"/>
          </w:tcPr>
          <w:p w14:paraId="4F99D579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</w:tr>
      <w:tr w:rsidR="00FA4320" w14:paraId="5B5DF63A" w14:textId="77777777" w:rsidTr="00FA4320">
        <w:tc>
          <w:tcPr>
            <w:tcW w:w="1134" w:type="dxa"/>
          </w:tcPr>
          <w:p w14:paraId="0E611122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  <w:r w:rsidRPr="00FA4320">
              <w:rPr>
                <w:rFonts w:ascii="Times New Roman" w:hAnsi="Times New Roman" w:cs="Times New Roman"/>
                <w:sz w:val="18"/>
                <w:lang w:val="bs-Latn-BA"/>
              </w:rPr>
              <w:t>UKUPNO:</w:t>
            </w:r>
          </w:p>
        </w:tc>
        <w:tc>
          <w:tcPr>
            <w:tcW w:w="851" w:type="dxa"/>
          </w:tcPr>
          <w:p w14:paraId="3CDB0D22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3A93ABA4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4E2C87B2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D5E9EB1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51FABCC6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1B28D4EB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0" w:type="dxa"/>
          </w:tcPr>
          <w:p w14:paraId="087CFECF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9" w:type="dxa"/>
          </w:tcPr>
          <w:p w14:paraId="3E4810F5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6DBF64F6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708" w:type="dxa"/>
          </w:tcPr>
          <w:p w14:paraId="62912907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51" w:type="dxa"/>
          </w:tcPr>
          <w:p w14:paraId="75DFCE87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  <w:tc>
          <w:tcPr>
            <w:tcW w:w="872" w:type="dxa"/>
          </w:tcPr>
          <w:p w14:paraId="2602FAD8" w14:textId="77777777" w:rsidR="00FA4320" w:rsidRDefault="00FA4320" w:rsidP="00FA432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lang w:val="bs-Latn-BA"/>
              </w:rPr>
            </w:pPr>
          </w:p>
        </w:tc>
      </w:tr>
    </w:tbl>
    <w:p w14:paraId="3EBBED08" w14:textId="77777777" w:rsidR="00044661" w:rsidRDefault="00044661" w:rsidP="00044661">
      <w:pPr>
        <w:rPr>
          <w:rFonts w:ascii="Times New Roman" w:hAnsi="Times New Roman" w:cs="Times New Roman"/>
          <w:lang w:val="bs-Latn-BA"/>
        </w:rPr>
      </w:pPr>
    </w:p>
    <w:p w14:paraId="4A811D34" w14:textId="77777777" w:rsidR="00437CBD" w:rsidRPr="00437CBD" w:rsidRDefault="00437CBD" w:rsidP="00044661">
      <w:pPr>
        <w:rPr>
          <w:rFonts w:cstheme="minorHAnsi"/>
          <w:lang w:val="bs-Latn-BA"/>
        </w:rPr>
      </w:pPr>
      <w:r w:rsidRPr="00437CBD">
        <w:rPr>
          <w:rFonts w:cstheme="minorHAnsi"/>
          <w:lang w:val="bs-Latn-BA"/>
        </w:rPr>
        <w:t>6.1.2. Struktura brucoša prema uspjehu u srednjoj školi u izvještajnom razdoblju</w:t>
      </w:r>
    </w:p>
    <w:tbl>
      <w:tblPr>
        <w:tblW w:w="5565" w:type="dxa"/>
        <w:tblInd w:w="-5" w:type="dxa"/>
        <w:tblLook w:val="04A0" w:firstRow="1" w:lastRow="0" w:firstColumn="1" w:lastColumn="0" w:noHBand="0" w:noVBand="1"/>
      </w:tblPr>
      <w:tblGrid>
        <w:gridCol w:w="1090"/>
        <w:gridCol w:w="770"/>
        <w:gridCol w:w="951"/>
        <w:gridCol w:w="666"/>
        <w:gridCol w:w="864"/>
        <w:gridCol w:w="1224"/>
      </w:tblGrid>
      <w:tr w:rsidR="00483C8A" w:rsidRPr="00080195" w14:paraId="773F0B4D" w14:textId="77777777" w:rsidTr="00437CBD">
        <w:trPr>
          <w:trHeight w:val="300"/>
        </w:trPr>
        <w:tc>
          <w:tcPr>
            <w:tcW w:w="5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A30CD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Naziv studijskog programa:</w:t>
            </w:r>
          </w:p>
        </w:tc>
      </w:tr>
      <w:tr w:rsidR="00483C8A" w:rsidRPr="00080195" w14:paraId="17F21F3D" w14:textId="77777777" w:rsidTr="00437CBD">
        <w:trPr>
          <w:trHeight w:val="300"/>
        </w:trPr>
        <w:tc>
          <w:tcPr>
            <w:tcW w:w="10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A17937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Akademska godina</w:t>
            </w:r>
          </w:p>
        </w:tc>
        <w:tc>
          <w:tcPr>
            <w:tcW w:w="44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75B410B6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USPJEH U SREDNJOJ ŠKOLI</w:t>
            </w:r>
          </w:p>
        </w:tc>
      </w:tr>
      <w:tr w:rsidR="00483C8A" w:rsidRPr="00080195" w14:paraId="2B22324B" w14:textId="77777777" w:rsidTr="00437CBD">
        <w:trPr>
          <w:trHeight w:val="300"/>
        </w:trPr>
        <w:tc>
          <w:tcPr>
            <w:tcW w:w="10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52A39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5195FC" w14:textId="77777777" w:rsidR="00483C8A" w:rsidRPr="00437CBD" w:rsidRDefault="00437CBD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Odličan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F3D71E" w14:textId="77777777" w:rsidR="00483C8A" w:rsidRPr="00437CBD" w:rsidRDefault="00437CBD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V</w:t>
            </w:r>
            <w:r w:rsidR="00483C8A"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rlodobar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9042F5" w14:textId="77777777" w:rsidR="00483C8A" w:rsidRPr="00437CBD" w:rsidRDefault="00437CBD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D</w:t>
            </w:r>
            <w:r w:rsidR="00483C8A"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obar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659F87" w14:textId="77777777" w:rsidR="00483C8A" w:rsidRPr="00437CBD" w:rsidRDefault="00437CBD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D</w:t>
            </w:r>
            <w:r w:rsidR="00483C8A"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ovoljan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CA5AE72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UKUPNO</w:t>
            </w:r>
          </w:p>
        </w:tc>
      </w:tr>
      <w:tr w:rsidR="00483C8A" w:rsidRPr="00080195" w14:paraId="79CAA387" w14:textId="77777777" w:rsidTr="00437CBD">
        <w:trPr>
          <w:trHeight w:val="30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29DB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A2C1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AB0B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923E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5F23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C36B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</w:tr>
      <w:tr w:rsidR="00483C8A" w:rsidRPr="00080195" w14:paraId="3530DF27" w14:textId="77777777" w:rsidTr="00437CBD">
        <w:trPr>
          <w:trHeight w:val="30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7311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4B49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0FF3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D4B6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1387D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DC52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</w:tr>
      <w:tr w:rsidR="00483C8A" w:rsidRPr="00080195" w14:paraId="42F76B91" w14:textId="77777777" w:rsidTr="00437CBD">
        <w:trPr>
          <w:trHeight w:val="30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98D6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D1006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9E8E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8879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7076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24EE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</w:tr>
      <w:tr w:rsidR="00483C8A" w:rsidRPr="00080195" w14:paraId="02D367E9" w14:textId="77777777" w:rsidTr="00437CBD">
        <w:trPr>
          <w:trHeight w:val="30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680DB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209C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CC5A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5DB5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A764" w14:textId="77777777" w:rsidR="00483C8A" w:rsidRPr="00437CBD" w:rsidRDefault="00483C8A" w:rsidP="00483C8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A1D6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</w:tr>
      <w:tr w:rsidR="00483C8A" w:rsidRPr="00080195" w14:paraId="605A921A" w14:textId="77777777" w:rsidTr="00437CBD">
        <w:trPr>
          <w:trHeight w:val="30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3460EF8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UKUPNO</w:t>
            </w:r>
            <w:r w:rsidR="00437CBD"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: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F1DA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F3B0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5B51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E4A1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1C2C9" w14:textId="77777777" w:rsidR="00483C8A" w:rsidRPr="00437CBD" w:rsidRDefault="00483C8A" w:rsidP="00483C8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437CBD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 </w:t>
            </w:r>
          </w:p>
        </w:tc>
      </w:tr>
    </w:tbl>
    <w:p w14:paraId="0DA3DDAB" w14:textId="77777777" w:rsidR="00483C8A" w:rsidRDefault="00483C8A" w:rsidP="00044661">
      <w:pPr>
        <w:rPr>
          <w:rFonts w:ascii="Times New Roman" w:hAnsi="Times New Roman" w:cs="Times New Roman"/>
          <w:lang w:val="bs-Latn-BA"/>
        </w:rPr>
      </w:pPr>
    </w:p>
    <w:p w14:paraId="627BA403" w14:textId="77777777" w:rsidR="00437CBD" w:rsidRDefault="00437CBD" w:rsidP="00044661">
      <w:pPr>
        <w:rPr>
          <w:rFonts w:cstheme="minorHAnsi"/>
          <w:lang w:val="bs-Latn-BA"/>
        </w:rPr>
      </w:pPr>
      <w:r w:rsidRPr="00437CBD">
        <w:rPr>
          <w:rFonts w:cstheme="minorHAnsi"/>
          <w:lang w:val="bs-Latn-BA"/>
        </w:rPr>
        <w:t>6.1.3. Struktura studenata prema spolu u izvještajnom razdoblju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44"/>
        <w:gridCol w:w="1944"/>
        <w:gridCol w:w="1945"/>
        <w:gridCol w:w="864"/>
      </w:tblGrid>
      <w:tr w:rsidR="00437CBD" w14:paraId="63E1692D" w14:textId="77777777" w:rsidTr="007C11DE">
        <w:tc>
          <w:tcPr>
            <w:tcW w:w="6697" w:type="dxa"/>
            <w:gridSpan w:val="4"/>
          </w:tcPr>
          <w:p w14:paraId="3C4FFE73" w14:textId="77777777" w:rsidR="00437CBD" w:rsidRPr="005C5422" w:rsidRDefault="00437CBD" w:rsidP="007C11DE">
            <w:pPr>
              <w:pStyle w:val="ListParagraph"/>
              <w:spacing w:before="60" w:after="60"/>
              <w:ind w:left="0"/>
              <w:contextualSpacing w:val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Studijski program:</w:t>
            </w:r>
          </w:p>
        </w:tc>
      </w:tr>
      <w:tr w:rsidR="007C11DE" w14:paraId="19562A64" w14:textId="77777777" w:rsidTr="007C11DE">
        <w:tc>
          <w:tcPr>
            <w:tcW w:w="1944" w:type="dxa"/>
            <w:vMerge w:val="restart"/>
            <w:shd w:val="clear" w:color="auto" w:fill="F2F2F2" w:themeFill="background1" w:themeFillShade="F2"/>
            <w:vAlign w:val="center"/>
          </w:tcPr>
          <w:p w14:paraId="598CD6A9" w14:textId="77777777" w:rsidR="007C11DE" w:rsidRPr="005C5422" w:rsidRDefault="007C11DE" w:rsidP="007C11D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Akademska godina</w:t>
            </w:r>
          </w:p>
        </w:tc>
        <w:tc>
          <w:tcPr>
            <w:tcW w:w="475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B140024" w14:textId="77777777" w:rsidR="007C11DE" w:rsidRPr="005C5422" w:rsidRDefault="007C11DE" w:rsidP="007C11D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Upisani studenti</w:t>
            </w:r>
          </w:p>
        </w:tc>
      </w:tr>
      <w:tr w:rsidR="00437CBD" w14:paraId="19AF2C33" w14:textId="77777777" w:rsidTr="007C11DE">
        <w:tc>
          <w:tcPr>
            <w:tcW w:w="1944" w:type="dxa"/>
            <w:vMerge/>
            <w:shd w:val="clear" w:color="auto" w:fill="F2F2F2" w:themeFill="background1" w:themeFillShade="F2"/>
          </w:tcPr>
          <w:p w14:paraId="19A4F27B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4" w:type="dxa"/>
            <w:shd w:val="clear" w:color="auto" w:fill="F2F2F2" w:themeFill="background1" w:themeFillShade="F2"/>
          </w:tcPr>
          <w:p w14:paraId="67F71C57" w14:textId="77777777" w:rsidR="00437CBD" w:rsidRPr="005C5422" w:rsidRDefault="00437CBD" w:rsidP="007C11D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Muški spol</w:t>
            </w:r>
          </w:p>
        </w:tc>
        <w:tc>
          <w:tcPr>
            <w:tcW w:w="1945" w:type="dxa"/>
            <w:shd w:val="clear" w:color="auto" w:fill="F2F2F2" w:themeFill="background1" w:themeFillShade="F2"/>
          </w:tcPr>
          <w:p w14:paraId="0E0736A3" w14:textId="77777777" w:rsidR="00437CBD" w:rsidRPr="005C5422" w:rsidRDefault="00437CBD" w:rsidP="007C11DE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Ženski spol</w:t>
            </w:r>
          </w:p>
        </w:tc>
        <w:tc>
          <w:tcPr>
            <w:tcW w:w="864" w:type="dxa"/>
            <w:shd w:val="clear" w:color="auto" w:fill="F2F2F2" w:themeFill="background1" w:themeFillShade="F2"/>
            <w:vAlign w:val="center"/>
          </w:tcPr>
          <w:p w14:paraId="45C7B673" w14:textId="77777777" w:rsidR="00437CBD" w:rsidRPr="005C5422" w:rsidRDefault="007C11DE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  <w:r w:rsidRPr="005C5422"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  <w:t>Ukupno</w:t>
            </w:r>
          </w:p>
        </w:tc>
      </w:tr>
      <w:tr w:rsidR="00437CBD" w14:paraId="5EDBBA52" w14:textId="77777777" w:rsidTr="007C11DE">
        <w:tc>
          <w:tcPr>
            <w:tcW w:w="1944" w:type="dxa"/>
          </w:tcPr>
          <w:p w14:paraId="703F72DF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4" w:type="dxa"/>
          </w:tcPr>
          <w:p w14:paraId="4D26C6C1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5" w:type="dxa"/>
          </w:tcPr>
          <w:p w14:paraId="63A3A9C3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864" w:type="dxa"/>
          </w:tcPr>
          <w:p w14:paraId="18B47AE7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</w:tr>
      <w:tr w:rsidR="00437CBD" w14:paraId="38925EE1" w14:textId="77777777" w:rsidTr="007C11DE">
        <w:tc>
          <w:tcPr>
            <w:tcW w:w="1944" w:type="dxa"/>
          </w:tcPr>
          <w:p w14:paraId="2E87C3CA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4" w:type="dxa"/>
          </w:tcPr>
          <w:p w14:paraId="296EFAB8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5" w:type="dxa"/>
          </w:tcPr>
          <w:p w14:paraId="2195329F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864" w:type="dxa"/>
          </w:tcPr>
          <w:p w14:paraId="73C3C611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</w:tr>
      <w:tr w:rsidR="00437CBD" w14:paraId="532A9DA4" w14:textId="77777777" w:rsidTr="007C11DE">
        <w:tc>
          <w:tcPr>
            <w:tcW w:w="1944" w:type="dxa"/>
          </w:tcPr>
          <w:p w14:paraId="624EBC5F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4" w:type="dxa"/>
          </w:tcPr>
          <w:p w14:paraId="019D722A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5" w:type="dxa"/>
          </w:tcPr>
          <w:p w14:paraId="10316D15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864" w:type="dxa"/>
          </w:tcPr>
          <w:p w14:paraId="53327E78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</w:tr>
      <w:tr w:rsidR="00437CBD" w14:paraId="557E8031" w14:textId="77777777" w:rsidTr="007C11DE">
        <w:tc>
          <w:tcPr>
            <w:tcW w:w="1944" w:type="dxa"/>
          </w:tcPr>
          <w:p w14:paraId="24EE8F38" w14:textId="77777777" w:rsidR="00437CBD" w:rsidRPr="00563CAF" w:rsidRDefault="00437CBD" w:rsidP="00E81B45">
            <w:pPr>
              <w:pStyle w:val="ListParagraph"/>
              <w:ind w:left="0"/>
              <w:rPr>
                <w:rFonts w:eastAsia="Times New Roman" w:cstheme="minorHAnsi"/>
                <w:b/>
                <w:color w:val="000000"/>
                <w:sz w:val="20"/>
                <w:szCs w:val="20"/>
                <w:lang w:val="hr-BA" w:eastAsia="hr-BA"/>
              </w:rPr>
            </w:pPr>
            <w:r w:rsidRPr="00563CAF">
              <w:rPr>
                <w:rFonts w:eastAsia="Times New Roman" w:cstheme="minorHAnsi"/>
                <w:b/>
                <w:color w:val="000000"/>
                <w:sz w:val="20"/>
                <w:szCs w:val="20"/>
                <w:lang w:val="hr-BA" w:eastAsia="hr-BA"/>
              </w:rPr>
              <w:t>UKUPNO</w:t>
            </w:r>
            <w:r w:rsidR="007C11DE" w:rsidRPr="00563CAF">
              <w:rPr>
                <w:rFonts w:eastAsia="Times New Roman" w:cstheme="minorHAnsi"/>
                <w:b/>
                <w:color w:val="000000"/>
                <w:sz w:val="20"/>
                <w:szCs w:val="20"/>
                <w:lang w:val="hr-BA" w:eastAsia="hr-BA"/>
              </w:rPr>
              <w:t>:</w:t>
            </w:r>
          </w:p>
        </w:tc>
        <w:tc>
          <w:tcPr>
            <w:tcW w:w="1944" w:type="dxa"/>
          </w:tcPr>
          <w:p w14:paraId="6EF92DBC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1945" w:type="dxa"/>
          </w:tcPr>
          <w:p w14:paraId="685C6FB1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  <w:tc>
          <w:tcPr>
            <w:tcW w:w="864" w:type="dxa"/>
          </w:tcPr>
          <w:p w14:paraId="3D35D6CE" w14:textId="77777777" w:rsidR="00437CBD" w:rsidRPr="005C5422" w:rsidRDefault="00437CBD" w:rsidP="00E81B45">
            <w:pPr>
              <w:pStyle w:val="ListParagraph"/>
              <w:ind w:left="0"/>
              <w:rPr>
                <w:rFonts w:eastAsia="Times New Roman" w:cstheme="minorHAnsi"/>
                <w:color w:val="000000"/>
                <w:sz w:val="20"/>
                <w:szCs w:val="20"/>
                <w:lang w:val="hr-BA" w:eastAsia="hr-BA"/>
              </w:rPr>
            </w:pPr>
          </w:p>
        </w:tc>
      </w:tr>
    </w:tbl>
    <w:p w14:paraId="77402CBD" w14:textId="15438F05" w:rsidR="00483C8A" w:rsidRDefault="00483C8A" w:rsidP="00044661">
      <w:pPr>
        <w:rPr>
          <w:rFonts w:ascii="Times New Roman" w:hAnsi="Times New Roman" w:cs="Times New Roman"/>
          <w:lang w:val="bs-Latn-BA"/>
        </w:rPr>
      </w:pPr>
    </w:p>
    <w:p w14:paraId="5BD28011" w14:textId="4B2B80B5" w:rsidR="000C5FED" w:rsidRDefault="000C5FED" w:rsidP="00044661">
      <w:pPr>
        <w:rPr>
          <w:rFonts w:cstheme="minorHAnsi"/>
          <w:lang w:val="bs-Latn-BA"/>
        </w:rPr>
      </w:pPr>
      <w:r w:rsidRPr="000C5FED">
        <w:rPr>
          <w:rFonts w:cstheme="minorHAnsi"/>
          <w:lang w:val="bs-Latn-BA"/>
        </w:rPr>
        <w:t>6.1.4. Struktura završenih studenata u izvještajnom razdoblju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1"/>
        <w:gridCol w:w="1033"/>
        <w:gridCol w:w="1312"/>
        <w:gridCol w:w="1363"/>
        <w:gridCol w:w="1192"/>
        <w:gridCol w:w="1540"/>
        <w:gridCol w:w="844"/>
        <w:gridCol w:w="730"/>
        <w:gridCol w:w="831"/>
        <w:gridCol w:w="694"/>
      </w:tblGrid>
      <w:tr w:rsidR="000C5FED" w14:paraId="7C0C8E0C" w14:textId="77777777" w:rsidTr="000C5FED">
        <w:tc>
          <w:tcPr>
            <w:tcW w:w="10790" w:type="dxa"/>
            <w:gridSpan w:val="10"/>
          </w:tcPr>
          <w:p w14:paraId="4D5CCC0B" w14:textId="23FF0F13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Studijski program</w:t>
            </w:r>
          </w:p>
        </w:tc>
      </w:tr>
      <w:tr w:rsidR="005C5422" w14:paraId="39983BEC" w14:textId="77777777" w:rsidTr="005C5422">
        <w:tc>
          <w:tcPr>
            <w:tcW w:w="1261" w:type="dxa"/>
            <w:vMerge w:val="restart"/>
            <w:shd w:val="clear" w:color="auto" w:fill="F2F2F2" w:themeFill="background1" w:themeFillShade="F2"/>
            <w:vAlign w:val="center"/>
          </w:tcPr>
          <w:p w14:paraId="08B24A37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Akademska godina</w:t>
            </w:r>
          </w:p>
        </w:tc>
        <w:tc>
          <w:tcPr>
            <w:tcW w:w="3728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AD5CA2A" w14:textId="77777777" w:rsidR="000C5FED" w:rsidRP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Okončan studij (broj studenata)</w:t>
            </w:r>
          </w:p>
        </w:tc>
        <w:tc>
          <w:tcPr>
            <w:tcW w:w="1207" w:type="dxa"/>
            <w:vMerge w:val="restart"/>
            <w:shd w:val="clear" w:color="auto" w:fill="F2F2F2" w:themeFill="background1" w:themeFillShade="F2"/>
            <w:vAlign w:val="center"/>
          </w:tcPr>
          <w:p w14:paraId="36B99137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Prosječna dužina studiranja</w:t>
            </w:r>
          </w:p>
        </w:tc>
        <w:tc>
          <w:tcPr>
            <w:tcW w:w="1589" w:type="dxa"/>
            <w:vMerge w:val="restart"/>
            <w:shd w:val="clear" w:color="auto" w:fill="F2F2F2" w:themeFill="background1" w:themeFillShade="F2"/>
            <w:vAlign w:val="center"/>
          </w:tcPr>
          <w:p w14:paraId="0047B334" w14:textId="69C44185" w:rsid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16"/>
                <w:szCs w:val="16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Prosječna ocjena</w:t>
            </w:r>
          </w:p>
          <w:p w14:paraId="0804AA4C" w14:textId="6EFD237F" w:rsidR="000C5FED" w:rsidRP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16"/>
                <w:szCs w:val="16"/>
              </w:rPr>
              <w:t>(prosjek prosječnog uspjeha studenata)</w:t>
            </w:r>
          </w:p>
        </w:tc>
        <w:tc>
          <w:tcPr>
            <w:tcW w:w="148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05EBBE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Spol</w:t>
            </w:r>
          </w:p>
        </w:tc>
        <w:tc>
          <w:tcPr>
            <w:tcW w:w="152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31B277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Status</w:t>
            </w:r>
          </w:p>
        </w:tc>
      </w:tr>
      <w:tr w:rsidR="000C5FED" w14:paraId="75EDEC50" w14:textId="77777777" w:rsidTr="005C5422">
        <w:tc>
          <w:tcPr>
            <w:tcW w:w="1261" w:type="dxa"/>
            <w:vMerge/>
            <w:shd w:val="clear" w:color="auto" w:fill="F2F2F2" w:themeFill="background1" w:themeFillShade="F2"/>
            <w:vAlign w:val="center"/>
          </w:tcPr>
          <w:p w14:paraId="203FAB85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049" w:type="dxa"/>
            <w:shd w:val="clear" w:color="auto" w:fill="F2F2F2" w:themeFill="background1" w:themeFillShade="F2"/>
            <w:vAlign w:val="center"/>
          </w:tcPr>
          <w:p w14:paraId="45A3DE8A" w14:textId="414F20E1" w:rsidR="000C5FED" w:rsidRP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Ukupno</w:t>
            </w:r>
          </w:p>
        </w:tc>
        <w:tc>
          <w:tcPr>
            <w:tcW w:w="1312" w:type="dxa"/>
            <w:shd w:val="clear" w:color="auto" w:fill="F2F2F2" w:themeFill="background1" w:themeFillShade="F2"/>
            <w:vAlign w:val="center"/>
          </w:tcPr>
          <w:p w14:paraId="3A9D2A14" w14:textId="77777777" w:rsidR="000C5FED" w:rsidRP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U predviđenom roku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3A6401DB" w14:textId="77777777" w:rsidR="000C5FED" w:rsidRPr="000C5FED" w:rsidRDefault="000C5FED" w:rsidP="005C5422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Sa ponavljanjem jedne godine</w:t>
            </w:r>
          </w:p>
        </w:tc>
        <w:tc>
          <w:tcPr>
            <w:tcW w:w="1207" w:type="dxa"/>
            <w:vMerge/>
            <w:shd w:val="clear" w:color="auto" w:fill="F2F2F2" w:themeFill="background1" w:themeFillShade="F2"/>
            <w:vAlign w:val="center"/>
          </w:tcPr>
          <w:p w14:paraId="29A7F811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589" w:type="dxa"/>
            <w:vMerge/>
            <w:shd w:val="clear" w:color="auto" w:fill="F2F2F2" w:themeFill="background1" w:themeFillShade="F2"/>
            <w:vAlign w:val="center"/>
          </w:tcPr>
          <w:p w14:paraId="2BE45EEC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57" w:type="dxa"/>
            <w:shd w:val="clear" w:color="auto" w:fill="F2F2F2" w:themeFill="background1" w:themeFillShade="F2"/>
            <w:vAlign w:val="center"/>
          </w:tcPr>
          <w:p w14:paraId="731A46CB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Muški</w:t>
            </w:r>
          </w:p>
        </w:tc>
        <w:tc>
          <w:tcPr>
            <w:tcW w:w="623" w:type="dxa"/>
            <w:shd w:val="clear" w:color="auto" w:fill="F2F2F2" w:themeFill="background1" w:themeFillShade="F2"/>
            <w:vAlign w:val="center"/>
          </w:tcPr>
          <w:p w14:paraId="521AC963" w14:textId="1569AF8B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>
              <w:rPr>
                <w:rFonts w:eastAsia="Verdana" w:cstheme="minorHAnsi"/>
                <w:bCs/>
                <w:sz w:val="20"/>
                <w:szCs w:val="24"/>
              </w:rPr>
              <w:t>Ž</w:t>
            </w:r>
            <w:r w:rsidRPr="000C5FED">
              <w:rPr>
                <w:rFonts w:eastAsia="Verdana" w:cstheme="minorHAnsi"/>
                <w:bCs/>
                <w:sz w:val="20"/>
                <w:szCs w:val="24"/>
              </w:rPr>
              <w:t>enski</w:t>
            </w:r>
          </w:p>
        </w:tc>
        <w:tc>
          <w:tcPr>
            <w:tcW w:w="831" w:type="dxa"/>
            <w:shd w:val="clear" w:color="auto" w:fill="F2F2F2" w:themeFill="background1" w:themeFillShade="F2"/>
            <w:vAlign w:val="center"/>
          </w:tcPr>
          <w:p w14:paraId="68ACCDAE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Domaći</w:t>
            </w:r>
          </w:p>
        </w:tc>
        <w:tc>
          <w:tcPr>
            <w:tcW w:w="694" w:type="dxa"/>
            <w:shd w:val="clear" w:color="auto" w:fill="F2F2F2" w:themeFill="background1" w:themeFillShade="F2"/>
            <w:vAlign w:val="center"/>
          </w:tcPr>
          <w:p w14:paraId="485B6992" w14:textId="77777777" w:rsidR="000C5FED" w:rsidRPr="000C5FED" w:rsidRDefault="000C5FED" w:rsidP="000C5FED">
            <w:pPr>
              <w:widowControl w:val="0"/>
              <w:autoSpaceDE w:val="0"/>
              <w:autoSpaceDN w:val="0"/>
              <w:spacing w:before="60" w:after="60"/>
              <w:jc w:val="center"/>
              <w:rPr>
                <w:rFonts w:eastAsia="Verdana" w:cstheme="minorHAnsi"/>
                <w:bCs/>
                <w:sz w:val="20"/>
                <w:szCs w:val="24"/>
              </w:rPr>
            </w:pPr>
            <w:r w:rsidRPr="000C5FED">
              <w:rPr>
                <w:rFonts w:eastAsia="Verdana" w:cstheme="minorHAnsi"/>
                <w:bCs/>
                <w:sz w:val="20"/>
                <w:szCs w:val="24"/>
              </w:rPr>
              <w:t>Strani</w:t>
            </w:r>
          </w:p>
        </w:tc>
      </w:tr>
      <w:tr w:rsidR="000C5FED" w14:paraId="0A26C392" w14:textId="77777777" w:rsidTr="000C5FED">
        <w:tc>
          <w:tcPr>
            <w:tcW w:w="1261" w:type="dxa"/>
          </w:tcPr>
          <w:p w14:paraId="438FB6F1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049" w:type="dxa"/>
          </w:tcPr>
          <w:p w14:paraId="7B6A1B61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12" w:type="dxa"/>
          </w:tcPr>
          <w:p w14:paraId="30A964A8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67" w:type="dxa"/>
          </w:tcPr>
          <w:p w14:paraId="6D8743CA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207" w:type="dxa"/>
          </w:tcPr>
          <w:p w14:paraId="7940968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589" w:type="dxa"/>
          </w:tcPr>
          <w:p w14:paraId="3DDB22CA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57" w:type="dxa"/>
          </w:tcPr>
          <w:p w14:paraId="1AD27B5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23" w:type="dxa"/>
          </w:tcPr>
          <w:p w14:paraId="17D1CDC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31" w:type="dxa"/>
          </w:tcPr>
          <w:p w14:paraId="66CF6490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94" w:type="dxa"/>
          </w:tcPr>
          <w:p w14:paraId="3D51E764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</w:tr>
      <w:tr w:rsidR="000C5FED" w14:paraId="5DD68C43" w14:textId="77777777" w:rsidTr="000C5FED">
        <w:tc>
          <w:tcPr>
            <w:tcW w:w="1261" w:type="dxa"/>
          </w:tcPr>
          <w:p w14:paraId="0C295C28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049" w:type="dxa"/>
          </w:tcPr>
          <w:p w14:paraId="29C1332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12" w:type="dxa"/>
          </w:tcPr>
          <w:p w14:paraId="73D39FED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67" w:type="dxa"/>
          </w:tcPr>
          <w:p w14:paraId="18AB3B9D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207" w:type="dxa"/>
          </w:tcPr>
          <w:p w14:paraId="7C1ABAE4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589" w:type="dxa"/>
          </w:tcPr>
          <w:p w14:paraId="2880BA4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57" w:type="dxa"/>
          </w:tcPr>
          <w:p w14:paraId="6D76528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23" w:type="dxa"/>
          </w:tcPr>
          <w:p w14:paraId="6F4851F0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31" w:type="dxa"/>
          </w:tcPr>
          <w:p w14:paraId="447C692F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94" w:type="dxa"/>
          </w:tcPr>
          <w:p w14:paraId="73DC19CC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</w:tr>
      <w:tr w:rsidR="000C5FED" w14:paraId="26580899" w14:textId="77777777" w:rsidTr="000C5FED">
        <w:tc>
          <w:tcPr>
            <w:tcW w:w="1261" w:type="dxa"/>
          </w:tcPr>
          <w:p w14:paraId="0ACFC893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049" w:type="dxa"/>
          </w:tcPr>
          <w:p w14:paraId="604E67E6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12" w:type="dxa"/>
          </w:tcPr>
          <w:p w14:paraId="3AF4BABF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67" w:type="dxa"/>
          </w:tcPr>
          <w:p w14:paraId="59AD0335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207" w:type="dxa"/>
          </w:tcPr>
          <w:p w14:paraId="5D60EF94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589" w:type="dxa"/>
          </w:tcPr>
          <w:p w14:paraId="6AD3ED1C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57" w:type="dxa"/>
          </w:tcPr>
          <w:p w14:paraId="5F3C3E09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23" w:type="dxa"/>
          </w:tcPr>
          <w:p w14:paraId="2524CAA5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31" w:type="dxa"/>
          </w:tcPr>
          <w:p w14:paraId="0F7EDA96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94" w:type="dxa"/>
          </w:tcPr>
          <w:p w14:paraId="10945A47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</w:tr>
      <w:tr w:rsidR="000C5FED" w14:paraId="41CC2DAC" w14:textId="77777777" w:rsidTr="000C5FED">
        <w:tc>
          <w:tcPr>
            <w:tcW w:w="1261" w:type="dxa"/>
          </w:tcPr>
          <w:p w14:paraId="1A4E8EE8" w14:textId="57AC2828" w:rsidR="000C5FED" w:rsidRPr="00563CAF" w:rsidRDefault="005C5422" w:rsidP="000C5FED">
            <w:pPr>
              <w:widowControl w:val="0"/>
              <w:autoSpaceDE w:val="0"/>
              <w:autoSpaceDN w:val="0"/>
              <w:spacing w:before="60" w:after="60"/>
              <w:jc w:val="both"/>
              <w:rPr>
                <w:rFonts w:eastAsia="Verdana" w:cstheme="minorHAnsi"/>
                <w:b/>
                <w:bCs/>
                <w:sz w:val="20"/>
                <w:szCs w:val="24"/>
              </w:rPr>
            </w:pPr>
            <w:r w:rsidRPr="00563CAF">
              <w:rPr>
                <w:rFonts w:eastAsia="Verdana" w:cstheme="minorHAnsi"/>
                <w:b/>
                <w:bCs/>
                <w:sz w:val="20"/>
                <w:szCs w:val="24"/>
              </w:rPr>
              <w:t>UKUPNO:</w:t>
            </w:r>
          </w:p>
        </w:tc>
        <w:tc>
          <w:tcPr>
            <w:tcW w:w="1049" w:type="dxa"/>
          </w:tcPr>
          <w:p w14:paraId="52CD0C08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12" w:type="dxa"/>
          </w:tcPr>
          <w:p w14:paraId="1F538020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367" w:type="dxa"/>
          </w:tcPr>
          <w:p w14:paraId="616710B5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207" w:type="dxa"/>
          </w:tcPr>
          <w:p w14:paraId="49F8DBBA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1589" w:type="dxa"/>
          </w:tcPr>
          <w:p w14:paraId="6B123E97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57" w:type="dxa"/>
          </w:tcPr>
          <w:p w14:paraId="35F826C2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23" w:type="dxa"/>
          </w:tcPr>
          <w:p w14:paraId="0BF3BCB7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831" w:type="dxa"/>
          </w:tcPr>
          <w:p w14:paraId="209B82F6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  <w:tc>
          <w:tcPr>
            <w:tcW w:w="694" w:type="dxa"/>
          </w:tcPr>
          <w:p w14:paraId="08FBDFFA" w14:textId="77777777" w:rsidR="000C5FED" w:rsidRPr="000C5FED" w:rsidRDefault="000C5FED" w:rsidP="00E81B45">
            <w:pPr>
              <w:widowControl w:val="0"/>
              <w:autoSpaceDE w:val="0"/>
              <w:autoSpaceDN w:val="0"/>
              <w:jc w:val="both"/>
              <w:rPr>
                <w:rFonts w:eastAsia="Verdana" w:cstheme="minorHAnsi"/>
                <w:bCs/>
                <w:sz w:val="20"/>
                <w:szCs w:val="24"/>
              </w:rPr>
            </w:pPr>
          </w:p>
        </w:tc>
      </w:tr>
    </w:tbl>
    <w:p w14:paraId="3CAB5FD4" w14:textId="17877D00" w:rsidR="00E04A83" w:rsidRPr="00080195" w:rsidRDefault="00E04A83" w:rsidP="00483C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Verdana" w:hAnsi="Times New Roman" w:cs="Times New Roman"/>
          <w:b/>
          <w:bCs/>
          <w:color w:val="0070C0"/>
          <w:sz w:val="24"/>
          <w:szCs w:val="24"/>
        </w:rPr>
      </w:pPr>
    </w:p>
    <w:p w14:paraId="15882B26" w14:textId="77777777" w:rsidR="00E04A83" w:rsidRPr="00080195" w:rsidRDefault="00E04A83" w:rsidP="00483C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Verdana" w:hAnsi="Times New Roman" w:cs="Times New Roman"/>
          <w:b/>
          <w:bCs/>
          <w:color w:val="0070C0"/>
          <w:sz w:val="24"/>
          <w:szCs w:val="24"/>
        </w:rPr>
      </w:pPr>
    </w:p>
    <w:p w14:paraId="23EC1032" w14:textId="77777777" w:rsidR="00E04A83" w:rsidRPr="0035662B" w:rsidRDefault="003D516F" w:rsidP="00C15FA5">
      <w:pPr>
        <w:pStyle w:val="Heading2"/>
        <w:rPr>
          <w:rFonts w:eastAsia="Verdana"/>
          <w:b/>
          <w:color w:val="auto"/>
        </w:rPr>
      </w:pPr>
      <w:bookmarkStart w:id="65" w:name="_Toc242172025"/>
      <w:r w:rsidRPr="0035662B">
        <w:rPr>
          <w:rFonts w:eastAsia="Verdana"/>
          <w:b/>
          <w:color w:val="auto"/>
        </w:rPr>
        <w:lastRenderedPageBreak/>
        <w:t>6.2. Akademsko osoblje</w:t>
      </w:r>
      <w:bookmarkEnd w:id="65"/>
    </w:p>
    <w:p w14:paraId="32361B44" w14:textId="07E456B1" w:rsidR="00E04A83" w:rsidRPr="00666C62" w:rsidRDefault="00666C62" w:rsidP="00483C8A">
      <w:pPr>
        <w:widowControl w:val="0"/>
        <w:autoSpaceDE w:val="0"/>
        <w:autoSpaceDN w:val="0"/>
        <w:spacing w:after="0" w:line="240" w:lineRule="auto"/>
        <w:jc w:val="both"/>
        <w:rPr>
          <w:rFonts w:eastAsia="Verdana" w:cstheme="minorHAnsi"/>
          <w:bCs/>
          <w:szCs w:val="24"/>
        </w:rPr>
      </w:pPr>
      <w:r w:rsidRPr="00666C62">
        <w:rPr>
          <w:rFonts w:eastAsia="Verdana" w:cstheme="minorHAnsi"/>
          <w:bCs/>
          <w:szCs w:val="24"/>
        </w:rPr>
        <w:t>6.2.1. Pregled akademskog osoblja prema zvanju i statusu u godini vrednovanja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"/>
        <w:gridCol w:w="784"/>
        <w:gridCol w:w="741"/>
        <w:gridCol w:w="719"/>
        <w:gridCol w:w="742"/>
        <w:gridCol w:w="719"/>
        <w:gridCol w:w="742"/>
        <w:gridCol w:w="719"/>
        <w:gridCol w:w="842"/>
        <w:gridCol w:w="816"/>
        <w:gridCol w:w="742"/>
        <w:gridCol w:w="719"/>
        <w:gridCol w:w="742"/>
        <w:gridCol w:w="719"/>
      </w:tblGrid>
      <w:tr w:rsidR="0005303F" w14:paraId="0E1CA1D2" w14:textId="77777777" w:rsidTr="002670CE">
        <w:tc>
          <w:tcPr>
            <w:tcW w:w="1044" w:type="dxa"/>
            <w:vMerge w:val="restart"/>
            <w:shd w:val="clear" w:color="auto" w:fill="BFBFBF" w:themeFill="background1" w:themeFillShade="BF"/>
          </w:tcPr>
          <w:p w14:paraId="6E7F7932" w14:textId="77777777" w:rsidR="0005303F" w:rsidRPr="000A34AC" w:rsidRDefault="0005303F" w:rsidP="0005303F">
            <w:pPr>
              <w:spacing w:before="60" w:after="60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Akademska godina</w:t>
            </w:r>
          </w:p>
        </w:tc>
        <w:tc>
          <w:tcPr>
            <w:tcW w:w="784" w:type="dxa"/>
            <w:vMerge w:val="restart"/>
            <w:shd w:val="clear" w:color="auto" w:fill="BFBFBF" w:themeFill="background1" w:themeFillShade="BF"/>
          </w:tcPr>
          <w:p w14:paraId="2B595925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Ukupno</w:t>
            </w:r>
          </w:p>
        </w:tc>
        <w:tc>
          <w:tcPr>
            <w:tcW w:w="8962" w:type="dxa"/>
            <w:gridSpan w:val="1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BD9C29" w14:textId="53CF657E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Naučno/umjetničko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/istraživačko</w:t>
            </w: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 xml:space="preserve"> zvanje</w:t>
            </w:r>
          </w:p>
        </w:tc>
      </w:tr>
      <w:tr w:rsidR="000A34AC" w14:paraId="04595E5A" w14:textId="77777777" w:rsidTr="00E23FD9">
        <w:tc>
          <w:tcPr>
            <w:tcW w:w="1044" w:type="dxa"/>
            <w:vMerge/>
            <w:shd w:val="clear" w:color="auto" w:fill="BFBFBF" w:themeFill="background1" w:themeFillShade="BF"/>
          </w:tcPr>
          <w:p w14:paraId="7B78AF5B" w14:textId="77777777" w:rsidR="0005303F" w:rsidRPr="000A34AC" w:rsidRDefault="0005303F" w:rsidP="0005303F">
            <w:pPr>
              <w:spacing w:before="60" w:after="60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  <w:vMerge/>
            <w:shd w:val="clear" w:color="auto" w:fill="BFBFBF" w:themeFill="background1" w:themeFillShade="BF"/>
          </w:tcPr>
          <w:p w14:paraId="5FEC2D7E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1460" w:type="dxa"/>
            <w:gridSpan w:val="2"/>
            <w:shd w:val="clear" w:color="auto" w:fill="F2F2F2" w:themeFill="background1" w:themeFillShade="F2"/>
            <w:vAlign w:val="center"/>
          </w:tcPr>
          <w:p w14:paraId="029A294C" w14:textId="5A75AAFE" w:rsidR="000A34AC" w:rsidRPr="000A34AC" w:rsidRDefault="0005303F" w:rsidP="000A34AC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Redovni profesor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/Naučni savjetnik</w:t>
            </w:r>
          </w:p>
        </w:tc>
        <w:tc>
          <w:tcPr>
            <w:tcW w:w="1461" w:type="dxa"/>
            <w:gridSpan w:val="2"/>
            <w:shd w:val="clear" w:color="auto" w:fill="F2F2F2" w:themeFill="background1" w:themeFillShade="F2"/>
            <w:vAlign w:val="center"/>
          </w:tcPr>
          <w:p w14:paraId="6F2EF903" w14:textId="3814577B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Vanredni profesor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/Viši naučni saradnik</w:t>
            </w:r>
          </w:p>
        </w:tc>
        <w:tc>
          <w:tcPr>
            <w:tcW w:w="1461" w:type="dxa"/>
            <w:gridSpan w:val="2"/>
            <w:shd w:val="clear" w:color="auto" w:fill="F2F2F2" w:themeFill="background1" w:themeFillShade="F2"/>
            <w:vAlign w:val="center"/>
          </w:tcPr>
          <w:p w14:paraId="7813CEF7" w14:textId="6579F312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Docent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/naučni saradnik</w:t>
            </w:r>
          </w:p>
        </w:tc>
        <w:tc>
          <w:tcPr>
            <w:tcW w:w="1658" w:type="dxa"/>
            <w:gridSpan w:val="2"/>
            <w:shd w:val="clear" w:color="auto" w:fill="F2F2F2" w:themeFill="background1" w:themeFillShade="F2"/>
            <w:vAlign w:val="center"/>
          </w:tcPr>
          <w:p w14:paraId="2AF7D9A2" w14:textId="3781E1E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Viši asistent sa doktoratom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/Stručni savjetnik</w:t>
            </w:r>
          </w:p>
        </w:tc>
        <w:tc>
          <w:tcPr>
            <w:tcW w:w="1461" w:type="dxa"/>
            <w:gridSpan w:val="2"/>
            <w:shd w:val="clear" w:color="auto" w:fill="F2F2F2" w:themeFill="background1" w:themeFillShade="F2"/>
            <w:vAlign w:val="center"/>
          </w:tcPr>
          <w:p w14:paraId="0164F818" w14:textId="3CFA7255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Viši asistent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/Viši stručni saradnik</w:t>
            </w:r>
          </w:p>
        </w:tc>
        <w:tc>
          <w:tcPr>
            <w:tcW w:w="1461" w:type="dxa"/>
            <w:gridSpan w:val="2"/>
            <w:shd w:val="clear" w:color="auto" w:fill="F2F2F2" w:themeFill="background1" w:themeFillShade="F2"/>
            <w:vAlign w:val="center"/>
          </w:tcPr>
          <w:p w14:paraId="198E54D6" w14:textId="1FAC38E6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Asistent</w:t>
            </w:r>
            <w:r w:rsidR="000A34AC" w:rsidRPr="000A34AC"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  <w:t>/Stručni saradnik</w:t>
            </w:r>
          </w:p>
        </w:tc>
      </w:tr>
      <w:tr w:rsidR="000A34AC" w:rsidRPr="00724F1E" w14:paraId="1903A03C" w14:textId="77777777" w:rsidTr="00E23FD9">
        <w:tc>
          <w:tcPr>
            <w:tcW w:w="1044" w:type="dxa"/>
            <w:vMerge/>
            <w:shd w:val="clear" w:color="auto" w:fill="BFBFBF" w:themeFill="background1" w:themeFillShade="BF"/>
          </w:tcPr>
          <w:p w14:paraId="7385620B" w14:textId="77777777" w:rsidR="0005303F" w:rsidRPr="000A34AC" w:rsidRDefault="0005303F" w:rsidP="0005303F">
            <w:pPr>
              <w:spacing w:before="60" w:after="60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  <w:vMerge/>
            <w:shd w:val="clear" w:color="auto" w:fill="BFBFBF" w:themeFill="background1" w:themeFillShade="BF"/>
          </w:tcPr>
          <w:p w14:paraId="5F0F4328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  <w:vAlign w:val="center"/>
          </w:tcPr>
          <w:p w14:paraId="67904133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719" w:type="dxa"/>
            <w:vAlign w:val="center"/>
          </w:tcPr>
          <w:p w14:paraId="24224268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  <w:tc>
          <w:tcPr>
            <w:tcW w:w="742" w:type="dxa"/>
            <w:vAlign w:val="center"/>
          </w:tcPr>
          <w:p w14:paraId="515A5371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719" w:type="dxa"/>
            <w:vAlign w:val="center"/>
          </w:tcPr>
          <w:p w14:paraId="113FF0B8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  <w:tc>
          <w:tcPr>
            <w:tcW w:w="742" w:type="dxa"/>
            <w:vAlign w:val="center"/>
          </w:tcPr>
          <w:p w14:paraId="5D026E13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719" w:type="dxa"/>
            <w:vAlign w:val="center"/>
          </w:tcPr>
          <w:p w14:paraId="4145C7B0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  <w:tc>
          <w:tcPr>
            <w:tcW w:w="842" w:type="dxa"/>
            <w:vAlign w:val="center"/>
          </w:tcPr>
          <w:p w14:paraId="2D0A7D49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816" w:type="dxa"/>
            <w:vAlign w:val="center"/>
          </w:tcPr>
          <w:p w14:paraId="067524E7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  <w:tc>
          <w:tcPr>
            <w:tcW w:w="742" w:type="dxa"/>
            <w:vAlign w:val="center"/>
          </w:tcPr>
          <w:p w14:paraId="57155B0D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719" w:type="dxa"/>
            <w:vAlign w:val="center"/>
          </w:tcPr>
          <w:p w14:paraId="6952F735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  <w:tc>
          <w:tcPr>
            <w:tcW w:w="742" w:type="dxa"/>
            <w:vAlign w:val="center"/>
          </w:tcPr>
          <w:p w14:paraId="2EE2A544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Stalno zaposleni</w:t>
            </w:r>
          </w:p>
        </w:tc>
        <w:tc>
          <w:tcPr>
            <w:tcW w:w="719" w:type="dxa"/>
            <w:vAlign w:val="center"/>
          </w:tcPr>
          <w:p w14:paraId="47EAE297" w14:textId="77777777" w:rsidR="0005303F" w:rsidRPr="000A34AC" w:rsidRDefault="0005303F" w:rsidP="0005303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</w:pPr>
            <w:r w:rsidRPr="000A34AC">
              <w:rPr>
                <w:rFonts w:eastAsia="Times New Roman" w:cstheme="minorHAnsi"/>
                <w:color w:val="000000"/>
                <w:sz w:val="14"/>
                <w:szCs w:val="14"/>
                <w:lang w:val="hr-BA" w:eastAsia="hr-BA"/>
              </w:rPr>
              <w:t>Vanjski saradnici</w:t>
            </w:r>
          </w:p>
        </w:tc>
      </w:tr>
      <w:tr w:rsidR="000A34AC" w14:paraId="30D1328C" w14:textId="77777777" w:rsidTr="00E23FD9">
        <w:tc>
          <w:tcPr>
            <w:tcW w:w="1044" w:type="dxa"/>
          </w:tcPr>
          <w:p w14:paraId="3B26EE6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5F9569C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0208724F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1915E0D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75F9563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8F2DC6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7FECC9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54FC716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7397A2D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1B4EAF7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34AEBCF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E93AA1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1F213B1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6EEA627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0C8F11EF" w14:textId="77777777" w:rsidTr="00E23FD9">
        <w:tc>
          <w:tcPr>
            <w:tcW w:w="1044" w:type="dxa"/>
          </w:tcPr>
          <w:p w14:paraId="648CF64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0ED1F93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28515AA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540FF663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36C0A83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62DBEF3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2A74466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49BEA7B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323471A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20F884D6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90CBA9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85E28AF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4F4BC3E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8A63D6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2E844D3F" w14:textId="77777777" w:rsidTr="00E23FD9">
        <w:tc>
          <w:tcPr>
            <w:tcW w:w="1044" w:type="dxa"/>
          </w:tcPr>
          <w:p w14:paraId="67AFAC0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596871B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16DEA6FD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6B8EBE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2F3F25B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49759E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5D613DD3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68D9CF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31CCB83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15C38D8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A18C6A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389323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157F0A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55B8D30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1249D1AB" w14:textId="77777777" w:rsidTr="00E23FD9">
        <w:tc>
          <w:tcPr>
            <w:tcW w:w="1044" w:type="dxa"/>
          </w:tcPr>
          <w:p w14:paraId="249428F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62F4D66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65D260F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52DE05D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2A9318D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682BF29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906CE4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1523FC1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208BD6A7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2FB690A6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9D7EAD4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3B58752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4B93EEA1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0536619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779FAACC" w14:textId="77777777" w:rsidTr="00E23FD9">
        <w:tc>
          <w:tcPr>
            <w:tcW w:w="1044" w:type="dxa"/>
          </w:tcPr>
          <w:p w14:paraId="34FD465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7381554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43B2139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1A6265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7E1A21C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4B8E123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245E139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482142A5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3F068AC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7907087F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1DDDFB4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67FDB87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B9AC01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4AC80CC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2A723A45" w14:textId="77777777" w:rsidTr="00E23FD9">
        <w:tc>
          <w:tcPr>
            <w:tcW w:w="1044" w:type="dxa"/>
          </w:tcPr>
          <w:p w14:paraId="4368594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84" w:type="dxa"/>
          </w:tcPr>
          <w:p w14:paraId="15350A47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2ED7FC5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2EF8787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D312A9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323ADA43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16D41129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60A31D0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6C9E365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0C969CE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090E8E9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0E81A2B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1E4CB24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F603F88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  <w:tr w:rsidR="000A34AC" w14:paraId="0E31C579" w14:textId="77777777" w:rsidTr="00E23FD9">
        <w:tc>
          <w:tcPr>
            <w:tcW w:w="1044" w:type="dxa"/>
          </w:tcPr>
          <w:p w14:paraId="7B323843" w14:textId="32D7C51A" w:rsidR="0005303F" w:rsidRPr="00563CAF" w:rsidRDefault="00563CAF" w:rsidP="00E81B45">
            <w:pPr>
              <w:rPr>
                <w:rFonts w:eastAsia="Times New Roman" w:cstheme="minorHAnsi"/>
                <w:b/>
                <w:color w:val="000000"/>
                <w:sz w:val="18"/>
                <w:szCs w:val="18"/>
                <w:lang w:val="hr-BA" w:eastAsia="hr-BA"/>
              </w:rPr>
            </w:pPr>
            <w:r w:rsidRPr="00563CAF">
              <w:rPr>
                <w:rFonts w:eastAsia="Times New Roman" w:cstheme="minorHAnsi"/>
                <w:b/>
                <w:color w:val="000000"/>
                <w:sz w:val="18"/>
                <w:szCs w:val="18"/>
                <w:lang w:val="hr-BA" w:eastAsia="hr-BA"/>
              </w:rPr>
              <w:t>UKUPNO</w:t>
            </w:r>
            <w:r>
              <w:rPr>
                <w:rFonts w:eastAsia="Times New Roman" w:cstheme="minorHAnsi"/>
                <w:b/>
                <w:color w:val="000000"/>
                <w:sz w:val="18"/>
                <w:szCs w:val="18"/>
                <w:lang w:val="hr-BA" w:eastAsia="hr-BA"/>
              </w:rPr>
              <w:t>:</w:t>
            </w:r>
          </w:p>
        </w:tc>
        <w:tc>
          <w:tcPr>
            <w:tcW w:w="784" w:type="dxa"/>
          </w:tcPr>
          <w:p w14:paraId="50A56251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1" w:type="dxa"/>
          </w:tcPr>
          <w:p w14:paraId="73B9A08E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33514D57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5110CFDB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0D02E8D1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43AA4EC0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79BF7C2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42" w:type="dxa"/>
          </w:tcPr>
          <w:p w14:paraId="357CCFC7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816" w:type="dxa"/>
          </w:tcPr>
          <w:p w14:paraId="103BDA57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6333F54C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5B565F91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42" w:type="dxa"/>
          </w:tcPr>
          <w:p w14:paraId="1B9D1A4A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  <w:tc>
          <w:tcPr>
            <w:tcW w:w="719" w:type="dxa"/>
          </w:tcPr>
          <w:p w14:paraId="75064FD6" w14:textId="77777777" w:rsidR="0005303F" w:rsidRPr="000A34AC" w:rsidRDefault="0005303F" w:rsidP="00E81B45">
            <w:pPr>
              <w:rPr>
                <w:rFonts w:eastAsia="Times New Roman" w:cstheme="minorHAnsi"/>
                <w:color w:val="000000"/>
                <w:sz w:val="18"/>
                <w:szCs w:val="18"/>
                <w:lang w:val="hr-BA" w:eastAsia="hr-BA"/>
              </w:rPr>
            </w:pPr>
          </w:p>
        </w:tc>
      </w:tr>
    </w:tbl>
    <w:p w14:paraId="14937CC3" w14:textId="63164B0E" w:rsidR="00483C8A" w:rsidRDefault="00483C8A" w:rsidP="00044661">
      <w:pPr>
        <w:rPr>
          <w:rFonts w:ascii="Times New Roman" w:hAnsi="Times New Roman" w:cs="Times New Roman"/>
          <w:lang w:val="bs-Latn-BA"/>
        </w:rPr>
      </w:pPr>
    </w:p>
    <w:p w14:paraId="694A451B" w14:textId="077C7732" w:rsidR="00E23FD9" w:rsidRPr="00E23FD9" w:rsidRDefault="00E23FD9" w:rsidP="00044661">
      <w:pPr>
        <w:rPr>
          <w:rFonts w:cstheme="minorHAnsi"/>
          <w:lang w:val="bs-Latn-BA"/>
        </w:rPr>
      </w:pPr>
      <w:r w:rsidRPr="00E23FD9">
        <w:rPr>
          <w:rFonts w:cstheme="minorHAnsi"/>
          <w:lang w:val="bs-Latn-BA"/>
        </w:rPr>
        <w:t>6.2.2. Nastavno opterećenje stalno zaposlenog akademskog osoblja na SP u akademskoj godini vrednovanja</w:t>
      </w: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D600E4" w:rsidRPr="00D600E4" w14:paraId="68F3349B" w14:textId="77777777" w:rsidTr="00E81B45">
        <w:tc>
          <w:tcPr>
            <w:tcW w:w="10790" w:type="dxa"/>
            <w:gridSpan w:val="5"/>
            <w:vAlign w:val="center"/>
          </w:tcPr>
          <w:p w14:paraId="7562C381" w14:textId="0501AFBE" w:rsidR="00D600E4" w:rsidRPr="00D600E4" w:rsidRDefault="00D600E4" w:rsidP="00D600E4">
            <w:pPr>
              <w:spacing w:before="60" w:after="60"/>
              <w:rPr>
                <w:rFonts w:eastAsia="Times New Roman" w:cstheme="minorHAnsi"/>
                <w:bCs/>
                <w:color w:val="000000"/>
                <w:sz w:val="18"/>
                <w:szCs w:val="18"/>
                <w:lang w:val="hr-BA" w:eastAsia="hr-BA"/>
              </w:rPr>
            </w:pPr>
            <w:r w:rsidRPr="00D600E4">
              <w:rPr>
                <w:rFonts w:cstheme="minorHAnsi"/>
                <w:bCs/>
                <w:sz w:val="18"/>
                <w:szCs w:val="18"/>
                <w:lang w:val="bs-Latn-BA"/>
              </w:rPr>
              <w:t>Studijski program</w:t>
            </w:r>
            <w:r>
              <w:rPr>
                <w:rFonts w:cstheme="minorHAnsi"/>
                <w:bCs/>
                <w:sz w:val="18"/>
                <w:szCs w:val="18"/>
                <w:lang w:val="bs-Latn-BA"/>
              </w:rPr>
              <w:t>:</w:t>
            </w:r>
          </w:p>
        </w:tc>
      </w:tr>
      <w:tr w:rsidR="00D600E4" w:rsidRPr="00D600E4" w14:paraId="619F80F0" w14:textId="77777777" w:rsidTr="00D600E4">
        <w:tc>
          <w:tcPr>
            <w:tcW w:w="10790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57BAA1" w14:textId="4C793030" w:rsidR="00D600E4" w:rsidRPr="00D600E4" w:rsidRDefault="00D600E4" w:rsidP="00D600E4">
            <w:pPr>
              <w:spacing w:before="60" w:after="60"/>
              <w:rPr>
                <w:rFonts w:eastAsia="Times New Roman" w:cstheme="minorHAnsi"/>
                <w:bCs/>
                <w:color w:val="000000"/>
                <w:sz w:val="18"/>
                <w:szCs w:val="18"/>
                <w:lang w:val="hr-BA" w:eastAsia="hr-BA"/>
              </w:rPr>
            </w:pPr>
            <w:r w:rsidRPr="00D600E4">
              <w:rPr>
                <w:rFonts w:eastAsia="Times New Roman" w:cstheme="minorHAnsi"/>
                <w:bCs/>
                <w:color w:val="000000"/>
                <w:sz w:val="18"/>
                <w:szCs w:val="18"/>
                <w:lang w:val="hr-BA" w:eastAsia="hr-BA"/>
              </w:rPr>
              <w:t>Ukupan broj kontakt sati neposredne nastave na studijskom programu</w:t>
            </w:r>
          </w:p>
        </w:tc>
      </w:tr>
      <w:tr w:rsidR="00D600E4" w:rsidRPr="00D600E4" w14:paraId="19BDE4F9" w14:textId="77777777" w:rsidTr="00D600E4"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3F2257D8" w14:textId="77777777" w:rsidR="00D600E4" w:rsidRPr="00D600E4" w:rsidRDefault="00D600E4" w:rsidP="00D600E4">
            <w:pPr>
              <w:spacing w:before="60" w:after="60"/>
              <w:rPr>
                <w:rFonts w:cstheme="minorHAnsi"/>
                <w:bCs/>
                <w:sz w:val="18"/>
                <w:szCs w:val="18"/>
                <w:lang w:val="bs-Latn-BA"/>
              </w:rPr>
            </w:pPr>
            <w:r w:rsidRPr="00D600E4">
              <w:rPr>
                <w:rFonts w:cstheme="minorHAnsi"/>
                <w:bCs/>
                <w:sz w:val="18"/>
                <w:szCs w:val="18"/>
                <w:lang w:val="bs-Latn-BA"/>
              </w:rPr>
              <w:t>Status (stalno zaposlen, spoljni saradnik)</w:t>
            </w:r>
          </w:p>
        </w:tc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2390DF73" w14:textId="77777777" w:rsidR="00D600E4" w:rsidRPr="00D600E4" w:rsidRDefault="00D600E4" w:rsidP="00D600E4">
            <w:pPr>
              <w:spacing w:before="60" w:after="60"/>
              <w:rPr>
                <w:rFonts w:cstheme="minorHAnsi"/>
                <w:bCs/>
                <w:sz w:val="18"/>
                <w:szCs w:val="18"/>
                <w:lang w:val="bs-Latn-BA"/>
              </w:rPr>
            </w:pPr>
            <w:r w:rsidRPr="00D600E4">
              <w:rPr>
                <w:rFonts w:cstheme="minorHAnsi"/>
                <w:bCs/>
                <w:sz w:val="18"/>
                <w:szCs w:val="18"/>
                <w:lang w:val="bs-Latn-BA"/>
              </w:rPr>
              <w:t>Prezime i ime</w:t>
            </w:r>
          </w:p>
        </w:tc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07D8FA6D" w14:textId="77777777" w:rsidR="00D600E4" w:rsidRPr="00D600E4" w:rsidRDefault="00D600E4" w:rsidP="00D600E4">
            <w:pPr>
              <w:spacing w:before="60" w:after="60"/>
              <w:rPr>
                <w:rFonts w:cstheme="minorHAnsi"/>
                <w:bCs/>
                <w:sz w:val="18"/>
                <w:szCs w:val="18"/>
                <w:lang w:val="bs-Latn-BA"/>
              </w:rPr>
            </w:pPr>
            <w:r w:rsidRPr="00D600E4">
              <w:rPr>
                <w:rFonts w:cstheme="minorHAnsi"/>
                <w:bCs/>
                <w:sz w:val="18"/>
                <w:szCs w:val="18"/>
                <w:lang w:val="bs-Latn-BA"/>
              </w:rPr>
              <w:t>Zvanje</w:t>
            </w:r>
          </w:p>
        </w:tc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2A0BCB31" w14:textId="77777777" w:rsidR="00D600E4" w:rsidRPr="00D600E4" w:rsidRDefault="00D600E4" w:rsidP="00D600E4">
            <w:pPr>
              <w:spacing w:before="60" w:after="60"/>
              <w:rPr>
                <w:rFonts w:cstheme="minorHAnsi"/>
                <w:bCs/>
                <w:sz w:val="18"/>
                <w:szCs w:val="18"/>
                <w:lang w:val="bs-Latn-BA"/>
              </w:rPr>
            </w:pPr>
            <w:r w:rsidRPr="00D600E4">
              <w:rPr>
                <w:rFonts w:eastAsia="Times New Roman" w:cstheme="minorHAnsi"/>
                <w:bCs/>
                <w:color w:val="000000"/>
                <w:sz w:val="18"/>
                <w:szCs w:val="18"/>
                <w:lang w:val="hr-BA" w:eastAsia="hr-BA"/>
              </w:rPr>
              <w:t>Nastavno opterećenje na studijskom programu</w:t>
            </w:r>
          </w:p>
        </w:tc>
        <w:tc>
          <w:tcPr>
            <w:tcW w:w="2158" w:type="dxa"/>
            <w:shd w:val="clear" w:color="auto" w:fill="F2F2F2" w:themeFill="background1" w:themeFillShade="F2"/>
            <w:vAlign w:val="center"/>
          </w:tcPr>
          <w:p w14:paraId="217ED4FE" w14:textId="77777777" w:rsidR="00D600E4" w:rsidRPr="00D600E4" w:rsidRDefault="00D600E4" w:rsidP="00D600E4">
            <w:pPr>
              <w:spacing w:before="60" w:after="60"/>
              <w:rPr>
                <w:rFonts w:cstheme="minorHAnsi"/>
                <w:bCs/>
                <w:sz w:val="18"/>
                <w:szCs w:val="18"/>
                <w:lang w:val="bs-Latn-BA"/>
              </w:rPr>
            </w:pPr>
            <w:r w:rsidRPr="00D600E4">
              <w:rPr>
                <w:rFonts w:eastAsia="Times New Roman" w:cstheme="minorHAnsi"/>
                <w:bCs/>
                <w:color w:val="000000"/>
                <w:sz w:val="18"/>
                <w:szCs w:val="18"/>
                <w:lang w:val="hr-BA" w:eastAsia="hr-BA"/>
              </w:rPr>
              <w:t>Udio opterećenja nastavnika u ukupnom opterećenju na SP</w:t>
            </w:r>
          </w:p>
        </w:tc>
      </w:tr>
      <w:tr w:rsidR="00D600E4" w:rsidRPr="00D600E4" w14:paraId="06911A2B" w14:textId="77777777" w:rsidTr="00E81B45">
        <w:tc>
          <w:tcPr>
            <w:tcW w:w="2158" w:type="dxa"/>
          </w:tcPr>
          <w:p w14:paraId="2505EFFD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6FD473FB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4472516E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70AABC81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  <w:tc>
          <w:tcPr>
            <w:tcW w:w="2158" w:type="dxa"/>
          </w:tcPr>
          <w:p w14:paraId="610E8F02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</w:tr>
      <w:tr w:rsidR="00D600E4" w:rsidRPr="00D600E4" w14:paraId="61BF58A4" w14:textId="77777777" w:rsidTr="00E81B45">
        <w:tc>
          <w:tcPr>
            <w:tcW w:w="2158" w:type="dxa"/>
          </w:tcPr>
          <w:p w14:paraId="07A5A051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7803FBD8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4BE1850E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25BA4008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  <w:tc>
          <w:tcPr>
            <w:tcW w:w="2158" w:type="dxa"/>
          </w:tcPr>
          <w:p w14:paraId="7537337E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</w:tr>
      <w:tr w:rsidR="00D600E4" w:rsidRPr="00D600E4" w14:paraId="776C09E4" w14:textId="77777777" w:rsidTr="00E81B45">
        <w:tc>
          <w:tcPr>
            <w:tcW w:w="2158" w:type="dxa"/>
          </w:tcPr>
          <w:p w14:paraId="04B86CC4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32313EDF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2645B62C" w14:textId="77777777" w:rsidR="00D600E4" w:rsidRPr="00D600E4" w:rsidRDefault="00D600E4" w:rsidP="00D600E4">
            <w:pPr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</w:tc>
        <w:tc>
          <w:tcPr>
            <w:tcW w:w="2158" w:type="dxa"/>
          </w:tcPr>
          <w:p w14:paraId="5B6A828F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  <w:tc>
          <w:tcPr>
            <w:tcW w:w="2158" w:type="dxa"/>
          </w:tcPr>
          <w:p w14:paraId="201F9A38" w14:textId="77777777" w:rsidR="00D600E4" w:rsidRPr="00D600E4" w:rsidRDefault="00D600E4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</w:tr>
      <w:tr w:rsidR="00563CAF" w:rsidRPr="00D600E4" w14:paraId="112A3548" w14:textId="77777777" w:rsidTr="00E81B45">
        <w:tc>
          <w:tcPr>
            <w:tcW w:w="6474" w:type="dxa"/>
            <w:gridSpan w:val="3"/>
          </w:tcPr>
          <w:p w14:paraId="065AACC7" w14:textId="740442DD" w:rsidR="00563CAF" w:rsidRPr="00D600E4" w:rsidRDefault="00563CAF" w:rsidP="00563CAF">
            <w:pPr>
              <w:jc w:val="center"/>
              <w:rPr>
                <w:rFonts w:cstheme="minorHAnsi"/>
                <w:b/>
                <w:bCs/>
                <w:lang w:val="bs-Latn-BA"/>
              </w:rPr>
            </w:pPr>
            <w:r w:rsidRPr="00563CAF">
              <w:rPr>
                <w:rFonts w:cstheme="minorHAnsi"/>
                <w:b/>
                <w:bCs/>
                <w:sz w:val="18"/>
                <w:lang w:val="bs-Latn-BA"/>
              </w:rPr>
              <w:t>UKUPNO</w:t>
            </w:r>
            <w:r>
              <w:rPr>
                <w:rFonts w:cstheme="minorHAnsi"/>
                <w:b/>
                <w:bCs/>
                <w:sz w:val="18"/>
                <w:lang w:val="bs-Latn-BA"/>
              </w:rPr>
              <w:t>:</w:t>
            </w:r>
          </w:p>
        </w:tc>
        <w:tc>
          <w:tcPr>
            <w:tcW w:w="2158" w:type="dxa"/>
          </w:tcPr>
          <w:p w14:paraId="5FA31267" w14:textId="77777777" w:rsidR="00563CAF" w:rsidRPr="00D600E4" w:rsidRDefault="00563CAF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  <w:tc>
          <w:tcPr>
            <w:tcW w:w="2158" w:type="dxa"/>
          </w:tcPr>
          <w:p w14:paraId="0E05D788" w14:textId="77777777" w:rsidR="00563CAF" w:rsidRPr="00D600E4" w:rsidRDefault="00563CAF" w:rsidP="00D600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BA" w:eastAsia="hr-BA"/>
              </w:rPr>
            </w:pPr>
          </w:p>
        </w:tc>
      </w:tr>
    </w:tbl>
    <w:p w14:paraId="2F4B798E" w14:textId="52A1DEF6" w:rsidR="00E23FD9" w:rsidRDefault="00E23FD9" w:rsidP="00044661">
      <w:pPr>
        <w:rPr>
          <w:rFonts w:ascii="Times New Roman" w:hAnsi="Times New Roman" w:cs="Times New Roman"/>
          <w:lang w:val="bs-Latn-BA"/>
        </w:rPr>
      </w:pPr>
    </w:p>
    <w:p w14:paraId="26F364C7" w14:textId="299871AB" w:rsidR="00563CAF" w:rsidRPr="00563CAF" w:rsidRDefault="00563CAF" w:rsidP="00044661">
      <w:pPr>
        <w:rPr>
          <w:rFonts w:cstheme="minorHAnsi"/>
          <w:lang w:val="bs-Latn-BA"/>
        </w:rPr>
      </w:pPr>
      <w:r w:rsidRPr="00563CAF">
        <w:rPr>
          <w:rFonts w:cstheme="minorHAnsi"/>
          <w:lang w:val="bs-Latn-BA"/>
        </w:rPr>
        <w:t>6.2.3. Pregled opterećenja na SP po tipu nastave i statusu akademskog osoblja u izvještajnom razdoblju</w:t>
      </w:r>
    </w:p>
    <w:tbl>
      <w:tblPr>
        <w:tblW w:w="3939" w:type="pct"/>
        <w:tblLayout w:type="fixed"/>
        <w:tblLook w:val="04A0" w:firstRow="1" w:lastRow="0" w:firstColumn="1" w:lastColumn="0" w:noHBand="0" w:noVBand="1"/>
      </w:tblPr>
      <w:tblGrid>
        <w:gridCol w:w="964"/>
        <w:gridCol w:w="872"/>
        <w:gridCol w:w="853"/>
        <w:gridCol w:w="848"/>
        <w:gridCol w:w="852"/>
        <w:gridCol w:w="993"/>
        <w:gridCol w:w="913"/>
        <w:gridCol w:w="1071"/>
        <w:gridCol w:w="1134"/>
      </w:tblGrid>
      <w:tr w:rsidR="00563CAF" w:rsidRPr="00563CAF" w14:paraId="2729AB83" w14:textId="77777777" w:rsidTr="00F35C2C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auto"/>
            <w:vAlign w:val="center"/>
          </w:tcPr>
          <w:p w14:paraId="30B1918D" w14:textId="7D53DE13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Studijski program:</w:t>
            </w:r>
          </w:p>
        </w:tc>
      </w:tr>
      <w:tr w:rsidR="00F35C2C" w:rsidRPr="00563CAF" w14:paraId="4AFBFDE5" w14:textId="77777777" w:rsidTr="00F35C2C">
        <w:trPr>
          <w:trHeight w:val="288"/>
        </w:trPr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F2F2F2"/>
            <w:vAlign w:val="center"/>
            <w:hideMark/>
          </w:tcPr>
          <w:p w14:paraId="39C9F108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sz w:val="16"/>
                <w:szCs w:val="16"/>
                <w:lang w:val="hr-BA" w:eastAsia="hr-BA"/>
              </w:rPr>
              <w:t>Akademska godina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  <w:hideMark/>
          </w:tcPr>
          <w:p w14:paraId="13309999" w14:textId="6D51B0A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Predavanja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14:paraId="4A814651" w14:textId="71F2F0E0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Vježbe</w:t>
            </w:r>
          </w:p>
        </w:tc>
        <w:tc>
          <w:tcPr>
            <w:tcW w:w="11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</w:tcPr>
          <w:p w14:paraId="5C73730E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Ukupno (predavanja+vježbe)</w:t>
            </w:r>
          </w:p>
        </w:tc>
        <w:tc>
          <w:tcPr>
            <w:tcW w:w="1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  <w:hideMark/>
          </w:tcPr>
          <w:p w14:paraId="5411D3ED" w14:textId="6904890D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Mentorski rad (br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.</w:t>
            </w: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 xml:space="preserve"> kandidata)</w:t>
            </w:r>
          </w:p>
        </w:tc>
      </w:tr>
      <w:tr w:rsidR="00563CAF" w:rsidRPr="00563CAF" w14:paraId="705672B2" w14:textId="77777777" w:rsidTr="00F35C2C">
        <w:trPr>
          <w:trHeight w:val="408"/>
        </w:trPr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0904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sz w:val="16"/>
                <w:szCs w:val="16"/>
                <w:lang w:val="hr-BA" w:eastAsia="hr-BA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268EBB97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Stalno zaposleni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4CBF613A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Vanjski suradnici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  <w:hideMark/>
          </w:tcPr>
          <w:p w14:paraId="6501D1F3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Stalno zaposleni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  <w:hideMark/>
          </w:tcPr>
          <w:p w14:paraId="11E035FD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Vanjski suradnici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6183F52A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Stalno zaposleni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</w:tcPr>
          <w:p w14:paraId="1E612653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Vanjski suradnici</w:t>
            </w: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1007FE5F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Stalno zaposleni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1DB6292D" w14:textId="77777777" w:rsidR="00563CAF" w:rsidRPr="00563CAF" w:rsidRDefault="00563CAF" w:rsidP="00563CAF">
            <w:pPr>
              <w:spacing w:before="60" w:after="6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Vanjski suradnici</w:t>
            </w:r>
          </w:p>
        </w:tc>
      </w:tr>
      <w:tr w:rsidR="00563CAF" w:rsidRPr="00563CAF" w14:paraId="643FD291" w14:textId="77777777" w:rsidTr="00F35C2C">
        <w:trPr>
          <w:trHeight w:val="288"/>
        </w:trPr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FE37" w14:textId="77777777" w:rsidR="00563CAF" w:rsidRPr="00563CAF" w:rsidRDefault="00563CAF" w:rsidP="00563C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75F0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510E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5DF29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EE3B1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1AED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D755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D82F7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60237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</w:tr>
      <w:tr w:rsidR="00563CAF" w:rsidRPr="00563CAF" w14:paraId="03024100" w14:textId="77777777" w:rsidTr="00F35C2C">
        <w:trPr>
          <w:trHeight w:val="288"/>
        </w:trPr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DF5AA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677AA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986CF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62B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87360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EF77F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CA3C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0267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014FF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</w:tr>
      <w:tr w:rsidR="00563CAF" w:rsidRPr="00563CAF" w14:paraId="679D44C2" w14:textId="77777777" w:rsidTr="00F35C2C">
        <w:trPr>
          <w:trHeight w:val="288"/>
        </w:trPr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43F9F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6718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4D442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FBCA6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4E985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F7C83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AEB0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294F1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8B6E6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</w:tr>
      <w:tr w:rsidR="00563CAF" w:rsidRPr="00563CAF" w14:paraId="096DBD03" w14:textId="77777777" w:rsidTr="00F35C2C">
        <w:trPr>
          <w:trHeight w:val="288"/>
        </w:trPr>
        <w:tc>
          <w:tcPr>
            <w:tcW w:w="5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B0F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83863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80D34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F3232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58BBE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EE14B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0250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</w:p>
        </w:tc>
        <w:tc>
          <w:tcPr>
            <w:tcW w:w="6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3B1DF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86C2" w14:textId="77777777" w:rsidR="00563CAF" w:rsidRPr="00563CAF" w:rsidRDefault="00563CAF" w:rsidP="00563CAF">
            <w:pPr>
              <w:spacing w:after="0" w:line="240" w:lineRule="auto"/>
              <w:rPr>
                <w:rFonts w:eastAsia="Times New Roman" w:cstheme="minorHAnsi"/>
                <w:color w:val="000000"/>
                <w:lang w:val="hr-BA" w:eastAsia="hr-BA"/>
              </w:rPr>
            </w:pPr>
            <w:r w:rsidRPr="00563CAF">
              <w:rPr>
                <w:rFonts w:eastAsia="Times New Roman" w:cstheme="minorHAnsi"/>
                <w:color w:val="000000"/>
                <w:lang w:val="hr-BA" w:eastAsia="hr-BA"/>
              </w:rPr>
              <w:t> </w:t>
            </w:r>
          </w:p>
        </w:tc>
      </w:tr>
    </w:tbl>
    <w:p w14:paraId="4F16C89E" w14:textId="45870750" w:rsidR="00483C8A" w:rsidRDefault="00483C8A" w:rsidP="00044661">
      <w:pPr>
        <w:rPr>
          <w:rFonts w:ascii="Times New Roman" w:hAnsi="Times New Roman" w:cs="Times New Roman"/>
          <w:lang w:val="bs-Latn-BA"/>
        </w:rPr>
      </w:pPr>
    </w:p>
    <w:p w14:paraId="683059CF" w14:textId="0108CF09" w:rsidR="004C23BF" w:rsidRDefault="004C23BF" w:rsidP="00044661">
      <w:pPr>
        <w:rPr>
          <w:rFonts w:ascii="Times New Roman" w:hAnsi="Times New Roman" w:cs="Times New Roman"/>
          <w:lang w:val="bs-Latn-BA"/>
        </w:rPr>
      </w:pPr>
    </w:p>
    <w:p w14:paraId="49FB3F85" w14:textId="07FB0AA1" w:rsidR="004C23BF" w:rsidRDefault="004C23BF" w:rsidP="00044661">
      <w:pPr>
        <w:rPr>
          <w:rFonts w:ascii="Times New Roman" w:hAnsi="Times New Roman" w:cs="Times New Roman"/>
          <w:lang w:val="bs-Latn-BA"/>
        </w:rPr>
      </w:pPr>
    </w:p>
    <w:p w14:paraId="44D36F42" w14:textId="526E0AF4" w:rsidR="004C23BF" w:rsidRDefault="004C23BF" w:rsidP="00044661">
      <w:pPr>
        <w:rPr>
          <w:rFonts w:ascii="Times New Roman" w:hAnsi="Times New Roman" w:cs="Times New Roman"/>
          <w:lang w:val="bs-Latn-BA"/>
        </w:rPr>
      </w:pPr>
    </w:p>
    <w:p w14:paraId="62A70A61" w14:textId="77777777" w:rsidR="004C23BF" w:rsidRDefault="004C23BF" w:rsidP="00044661">
      <w:pPr>
        <w:rPr>
          <w:rFonts w:ascii="Times New Roman" w:hAnsi="Times New Roman" w:cs="Times New Roman"/>
          <w:lang w:val="bs-Latn-BA"/>
        </w:rPr>
      </w:pPr>
    </w:p>
    <w:p w14:paraId="6B9CEAC6" w14:textId="7226261F" w:rsidR="00F35C2C" w:rsidRDefault="00F35C2C" w:rsidP="00044661">
      <w:pPr>
        <w:rPr>
          <w:rFonts w:cstheme="minorHAnsi"/>
          <w:lang w:val="bs-Latn-BA"/>
        </w:rPr>
      </w:pPr>
      <w:r w:rsidRPr="00F35C2C">
        <w:rPr>
          <w:rFonts w:cstheme="minorHAnsi"/>
          <w:lang w:val="bs-Latn-BA"/>
        </w:rPr>
        <w:lastRenderedPageBreak/>
        <w:t>6.2.4. Pregled omjera broj akademskog osoblja i studenata na SP u izvještajnom razdoblju</w:t>
      </w:r>
    </w:p>
    <w:tbl>
      <w:tblPr>
        <w:tblW w:w="6780" w:type="dxa"/>
        <w:tblLook w:val="04A0" w:firstRow="1" w:lastRow="0" w:firstColumn="1" w:lastColumn="0" w:noHBand="0" w:noVBand="1"/>
      </w:tblPr>
      <w:tblGrid>
        <w:gridCol w:w="1055"/>
        <w:gridCol w:w="1005"/>
        <w:gridCol w:w="929"/>
        <w:gridCol w:w="917"/>
        <w:gridCol w:w="958"/>
        <w:gridCol w:w="958"/>
        <w:gridCol w:w="958"/>
      </w:tblGrid>
      <w:tr w:rsidR="00FD5FBD" w:rsidRPr="00FD5FBD" w14:paraId="28A28B61" w14:textId="77777777" w:rsidTr="00E81B45">
        <w:trPr>
          <w:trHeight w:val="525"/>
        </w:trPr>
        <w:tc>
          <w:tcPr>
            <w:tcW w:w="6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193D60E" w14:textId="77777777" w:rsidR="00FD5FBD" w:rsidRPr="00FD5FBD" w:rsidRDefault="00FD5FBD" w:rsidP="00FD5FB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Naziv studijskog programa:</w:t>
            </w:r>
          </w:p>
          <w:p w14:paraId="79540DCE" w14:textId="0EC4739C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 </w:t>
            </w:r>
          </w:p>
        </w:tc>
      </w:tr>
      <w:tr w:rsidR="00FD5FBD" w:rsidRPr="00FD5FBD" w14:paraId="7143C344" w14:textId="77777777" w:rsidTr="00FD5FBD">
        <w:trPr>
          <w:trHeight w:val="288"/>
        </w:trPr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C9BF4F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Akademska godina</w:t>
            </w:r>
          </w:p>
        </w:tc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1CBD26F2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Ukupno nastavnika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bottom"/>
            <w:hideMark/>
          </w:tcPr>
          <w:p w14:paraId="1F8BE576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STATUS NASTAVNIKA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A7A6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</w:pPr>
            <w:r w:rsidRPr="00FD5FBD">
              <w:rPr>
                <w:rFonts w:eastAsia="Times New Roman" w:cstheme="minorHAnsi"/>
                <w:color w:val="000000"/>
                <w:sz w:val="18"/>
                <w:szCs w:val="16"/>
                <w:lang w:val="hr-BA" w:eastAsia="hr-BA"/>
              </w:rPr>
              <w:t>Ukupno studenata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A26597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sz w:val="18"/>
                <w:szCs w:val="16"/>
                <w:lang w:val="hr-BA" w:eastAsia="hr-BA"/>
              </w:rPr>
            </w:pPr>
            <w:r w:rsidRPr="004F5F2F">
              <w:rPr>
                <w:rFonts w:eastAsia="Times New Roman" w:cstheme="minorHAnsi"/>
                <w:sz w:val="18"/>
                <w:szCs w:val="16"/>
                <w:lang w:val="hr-BA" w:eastAsia="hr-BA"/>
              </w:rPr>
              <w:t>Omjer student/ stalno zaposleni nastavnici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04D57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sz w:val="18"/>
                <w:szCs w:val="16"/>
                <w:lang w:val="hr-BA" w:eastAsia="hr-BA"/>
              </w:rPr>
            </w:pPr>
            <w:r w:rsidRPr="004F5F2F">
              <w:rPr>
                <w:rFonts w:eastAsia="Times New Roman" w:cstheme="minorHAnsi"/>
                <w:sz w:val="18"/>
                <w:szCs w:val="16"/>
                <w:lang w:val="hr-BA" w:eastAsia="hr-BA"/>
              </w:rPr>
              <w:t>Omjer stalno zaposleni / vanjski nastavnici</w:t>
            </w:r>
          </w:p>
        </w:tc>
      </w:tr>
      <w:tr w:rsidR="00FD5FBD" w:rsidRPr="00FD5FBD" w14:paraId="59967C5B" w14:textId="77777777" w:rsidTr="00FD5FBD">
        <w:trPr>
          <w:trHeight w:val="930"/>
        </w:trPr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FE8A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D145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8C1570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Stalno zaposleni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1F4D92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Vanjski suradnik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9262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AA38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20069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FD5FBD" w:rsidRPr="00FD5FBD" w14:paraId="3932FBF5" w14:textId="77777777" w:rsidTr="00FD5FBD">
        <w:trPr>
          <w:trHeight w:val="288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DA272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DE520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BE440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04D1B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AE731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6E4093C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312BF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FD5FBD" w:rsidRPr="00FD5FBD" w14:paraId="626849FD" w14:textId="77777777" w:rsidTr="00FD5FBD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8C649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BC805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53810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4AC42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12FED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6B869AA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AA568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FD5FBD" w:rsidRPr="00FD5FBD" w14:paraId="54414CA3" w14:textId="77777777" w:rsidTr="00FD5FBD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B6C7D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DE1BC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9B979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D1811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13E76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AA604AA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DD8C1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FD5FBD" w:rsidRPr="00FD5FBD" w14:paraId="3798DB75" w14:textId="77777777" w:rsidTr="00FD5FBD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5F1F6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06806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3791B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9F339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4B9A2" w14:textId="77777777" w:rsidR="00FD5FBD" w:rsidRPr="00FD5FBD" w:rsidRDefault="00FD5FBD" w:rsidP="00FD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4325338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F5D3D" w14:textId="77777777" w:rsidR="00FD5FBD" w:rsidRPr="00FD5FBD" w:rsidRDefault="00FD5FBD" w:rsidP="00FD5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FD5F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</w:tbl>
    <w:p w14:paraId="3FEA9B77" w14:textId="117B0BD7" w:rsidR="00A96F88" w:rsidRDefault="00A96F88" w:rsidP="00044661">
      <w:pPr>
        <w:rPr>
          <w:rFonts w:cstheme="minorHAnsi"/>
          <w:lang w:val="bs-Latn-BA"/>
        </w:rPr>
      </w:pPr>
    </w:p>
    <w:p w14:paraId="54833BC7" w14:textId="76F790ED" w:rsidR="00A96F88" w:rsidRPr="00F35C2C" w:rsidRDefault="00A96F88" w:rsidP="00044661">
      <w:pPr>
        <w:rPr>
          <w:rFonts w:cstheme="minorHAnsi"/>
          <w:lang w:val="bs-Latn-BA"/>
        </w:rPr>
      </w:pPr>
      <w:r w:rsidRPr="00A96F88">
        <w:rPr>
          <w:rFonts w:cstheme="minorHAnsi"/>
          <w:lang w:val="bs-Latn-BA"/>
        </w:rPr>
        <w:t xml:space="preserve">6.2.5. Pregled akademskog </w:t>
      </w:r>
      <w:r w:rsidR="00E81B45">
        <w:rPr>
          <w:rFonts w:cstheme="minorHAnsi"/>
          <w:lang w:val="bs-Latn-BA"/>
        </w:rPr>
        <w:t xml:space="preserve">stalno </w:t>
      </w:r>
      <w:r w:rsidR="00ED2CCB">
        <w:rPr>
          <w:rFonts w:cstheme="minorHAnsi"/>
          <w:lang w:val="bs-Latn-BA"/>
        </w:rPr>
        <w:t xml:space="preserve">zaposlenog </w:t>
      </w:r>
      <w:r w:rsidRPr="00A96F88">
        <w:rPr>
          <w:rFonts w:cstheme="minorHAnsi"/>
          <w:lang w:val="bs-Latn-BA"/>
        </w:rPr>
        <w:t>osoblja koje izvodi nastavu na SP prema spolu i godinama starosti u izvještajnom razdoblju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62"/>
        <w:gridCol w:w="1079"/>
        <w:gridCol w:w="728"/>
        <w:gridCol w:w="770"/>
        <w:gridCol w:w="708"/>
        <w:gridCol w:w="1135"/>
        <w:gridCol w:w="993"/>
        <w:gridCol w:w="1133"/>
        <w:gridCol w:w="1135"/>
        <w:gridCol w:w="1133"/>
        <w:gridCol w:w="1014"/>
      </w:tblGrid>
      <w:tr w:rsidR="00A96F88" w:rsidRPr="00A96F88" w14:paraId="0435530A" w14:textId="77777777" w:rsidTr="00A96F88">
        <w:trPr>
          <w:trHeight w:val="288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auto"/>
            <w:vAlign w:val="center"/>
          </w:tcPr>
          <w:p w14:paraId="303534BF" w14:textId="78EBB193" w:rsidR="00A96F88" w:rsidRPr="00A96F88" w:rsidRDefault="00A96F88" w:rsidP="00A96F8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Naziv studijskog programa:</w:t>
            </w:r>
          </w:p>
        </w:tc>
      </w:tr>
      <w:tr w:rsidR="00A96F88" w:rsidRPr="00A96F88" w14:paraId="3EBBFC8E" w14:textId="77777777" w:rsidTr="00585E49">
        <w:trPr>
          <w:trHeight w:val="28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FF0000" w:fill="F2F2F2"/>
            <w:vAlign w:val="center"/>
            <w:hideMark/>
          </w:tcPr>
          <w:p w14:paraId="1E92998B" w14:textId="77777777" w:rsidR="00A96F88" w:rsidRPr="00A96F88" w:rsidRDefault="00A96F88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Akademska godina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7F7F7F" w:fill="7F7F7F"/>
            <w:vAlign w:val="center"/>
          </w:tcPr>
          <w:p w14:paraId="79191C4B" w14:textId="77777777" w:rsidR="00A96F88" w:rsidRPr="00A96F88" w:rsidRDefault="00A96F88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Zvanja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  <w:hideMark/>
          </w:tcPr>
          <w:p w14:paraId="535F6F4B" w14:textId="77777777" w:rsidR="00A96F88" w:rsidRPr="00A96F88" w:rsidRDefault="00A96F88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Ukupno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14:paraId="0F3D6871" w14:textId="77777777" w:rsidR="00A96F88" w:rsidRPr="00A96F88" w:rsidRDefault="00A96F88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SPOL</w:t>
            </w:r>
          </w:p>
        </w:tc>
        <w:tc>
          <w:tcPr>
            <w:tcW w:w="3032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2F2F2" w:fill="F2F2F2"/>
            <w:noWrap/>
            <w:vAlign w:val="center"/>
            <w:hideMark/>
          </w:tcPr>
          <w:p w14:paraId="41DC6282" w14:textId="77777777" w:rsidR="00A96F88" w:rsidRPr="00A96F88" w:rsidRDefault="00A96F88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Godine starosti</w:t>
            </w:r>
          </w:p>
        </w:tc>
      </w:tr>
      <w:tr w:rsidR="00585E49" w:rsidRPr="00A96F88" w14:paraId="06CF241F" w14:textId="77777777" w:rsidTr="00B64DF0">
        <w:trPr>
          <w:trHeight w:val="288"/>
        </w:trPr>
        <w:tc>
          <w:tcPr>
            <w:tcW w:w="4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4999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428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vAlign w:val="center"/>
            <w:hideMark/>
          </w:tcPr>
          <w:p w14:paraId="0B49936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14:paraId="20A9C10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muški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  <w:hideMark/>
          </w:tcPr>
          <w:p w14:paraId="2B5DCEE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ženski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48D74CB5" w14:textId="214EB3B3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&lt; 3</w:t>
            </w:r>
            <w:r w:rsidRPr="00A96F88"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06A69EF6" w14:textId="196DF538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35 - 45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412D09BA" w14:textId="0ACA4418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45 - 55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77DAED8C" w14:textId="01BB0FED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45 - 55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24D810EB" w14:textId="265337C3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55 - 65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14:paraId="00DF04FE" w14:textId="4B4BEC4A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</w:pP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hr-BA" w:eastAsia="hr-BA"/>
              </w:rPr>
              <w:t>65 ˂</w:t>
            </w:r>
          </w:p>
        </w:tc>
      </w:tr>
      <w:tr w:rsidR="00585E49" w:rsidRPr="00A96F88" w14:paraId="29F5DBB0" w14:textId="77777777" w:rsidTr="00B64DF0">
        <w:trPr>
          <w:trHeight w:val="469"/>
        </w:trPr>
        <w:tc>
          <w:tcPr>
            <w:tcW w:w="446" w:type="pct"/>
            <w:vMerge w:val="restart"/>
            <w:tcBorders>
              <w:top w:val="nil"/>
              <w:left w:val="single" w:sz="4" w:space="0" w:color="000000"/>
              <w:right w:val="nil"/>
            </w:tcBorders>
            <w:noWrap/>
            <w:vAlign w:val="bottom"/>
            <w:hideMark/>
          </w:tcPr>
          <w:p w14:paraId="53A9744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  <w:p w14:paraId="26DFBEC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  <w:p w14:paraId="70A6796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  <w:p w14:paraId="3D8C95E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646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Redovni profesor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8FCA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0FA0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44E9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C78FE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E79E3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AD073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FA5FA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3597E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774743" w14:textId="119AD617" w:rsidR="00585E49" w:rsidRPr="00A96F88" w:rsidRDefault="00585E49" w:rsidP="00585E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585E49" w:rsidRPr="00A96F88" w14:paraId="323AF400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  <w:hideMark/>
          </w:tcPr>
          <w:p w14:paraId="57F9BCA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A0E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Vanredni profesor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819D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3DEA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006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98A27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9D9A8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3E0B1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3BD68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A1F83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EE42BB" w14:textId="3C7C66DA" w:rsidR="00585E49" w:rsidRPr="00A96F88" w:rsidRDefault="00585E49" w:rsidP="00585E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  <w:p w14:paraId="05A551AC" w14:textId="009F14D1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585E49" w:rsidRPr="00A96F88" w14:paraId="52302655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  <w:hideMark/>
          </w:tcPr>
          <w:p w14:paraId="1AAF668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7AF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Docenti</w:t>
            </w:r>
          </w:p>
        </w:tc>
        <w:tc>
          <w:tcPr>
            <w:tcW w:w="3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471A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lang w:val="hr-BA" w:eastAsia="hr-BA"/>
              </w:rPr>
            </w:pPr>
            <w:r w:rsidRPr="00A96F88">
              <w:rPr>
                <w:rFonts w:eastAsia="Times New Roman" w:cstheme="minorHAnsi"/>
                <w:lang w:val="hr-BA" w:eastAsia="hr-BA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A39B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5E88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26F10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9F8FC1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EC162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F1AFD0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6A097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0F25F7" w14:textId="2E99F683" w:rsidR="00585E49" w:rsidRPr="00A96F88" w:rsidRDefault="00585E49" w:rsidP="00585E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hr-BA" w:eastAsia="hr-BA"/>
              </w:rPr>
              <w:t>  </w:t>
            </w:r>
          </w:p>
        </w:tc>
      </w:tr>
      <w:tr w:rsidR="00585E49" w:rsidRPr="00A96F88" w14:paraId="13A19328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C3B6E2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E83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Viši 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2979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D6CB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1916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4418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3F1A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B54E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568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8D05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9B898" w14:textId="24A41CF6" w:rsidR="00585E49" w:rsidRPr="00A96F88" w:rsidRDefault="00585E49" w:rsidP="00585E49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  <w:p w14:paraId="10C29382" w14:textId="0E4BA1C5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585E49" w:rsidRPr="00A96F88" w14:paraId="3F79DB2A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</w:tcPr>
          <w:p w14:paraId="3897307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EAE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3213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E581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A6D9D4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FF619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4F09C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837458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72256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11BB7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CE0A9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5515C8AB" w14:textId="77777777" w:rsidTr="00B64DF0">
        <w:trPr>
          <w:trHeight w:val="28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noWrap/>
            <w:vAlign w:val="bottom"/>
          </w:tcPr>
          <w:p w14:paraId="40D9A19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F4B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Redovni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03E8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AE62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FC59C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0D31E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4092D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4DD16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66C54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1AA96A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0DEBA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6C1018B6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3FC03D1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3D3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Vanredni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D917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217EC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A8E1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6FAA9E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53F12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5866B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6AA2F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FA1DE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39161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6611AFA8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4090E11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53F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Docenti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A53C4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C7E04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8B240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F168A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486EC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3CFF87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C7C552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8DADA0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A85B23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738875C7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4F8CA02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46D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Viši 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EBEC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F9C5F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2D51C0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A6209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3D4C0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995B3E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4E18B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15F67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F3B58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1062D9A6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</w:tcPr>
          <w:p w14:paraId="551B3CD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E7F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0D37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DDE1B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9D12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6496F3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A3BF3E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908F93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84D054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D02FE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E968B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1C30633B" w14:textId="77777777" w:rsidTr="00B64DF0">
        <w:trPr>
          <w:trHeight w:val="28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noWrap/>
            <w:vAlign w:val="bottom"/>
          </w:tcPr>
          <w:p w14:paraId="3B446C6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8C1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Redovni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254A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86913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EB3B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C061AC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E6FCB3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1D2EA1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6C808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48A952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C2CC28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33D41A58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075B974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D47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Vanredni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174A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7516F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DE11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B0D20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76F40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77C3FC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A6A42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F4729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F3BE3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0424FB3B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6B03809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97D9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Docenti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40E8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F2B5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1F657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684D93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18E731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E21E3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DADC3D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E3E571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687A3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519E2D5D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19C6ADD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262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Viši 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BF16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9748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D7628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7EB19C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48A73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4373C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BD2C6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5D369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22518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0F191729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</w:tcPr>
          <w:p w14:paraId="3C3F1EA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CCA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2F04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894DF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815CC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D0A91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F3A1C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91777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A161A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12C37C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707A8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7CA1BE7F" w14:textId="77777777" w:rsidTr="00B64DF0">
        <w:trPr>
          <w:trHeight w:val="28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noWrap/>
            <w:vAlign w:val="bottom"/>
          </w:tcPr>
          <w:p w14:paraId="509A477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F28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Redovni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BE02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36ACD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A4EF2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E7752E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2B3661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75F7C5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531A0C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F181E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B5DE83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5A1A7C71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6416036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443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Vanredni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F8604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5279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0C810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BFCEB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B6A8AD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5D28B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EF6FF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A7F44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D031FC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011754B7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4524EA7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DB4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Docenti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F286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DBE7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0231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CFC12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B313EFF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4A8A0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59E6D7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9DA1AD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540A2E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6FDA74A7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7719A75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19D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Viši 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DD1E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DB7C7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42B56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334FD0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DC485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CF238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093565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647FC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475D7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0D41A042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</w:tcPr>
          <w:p w14:paraId="2ABA13C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269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3528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91356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A3A6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15EA18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666E54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7586BE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BEED3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9FD1D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B54BF7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62B5D16C" w14:textId="77777777" w:rsidTr="00B64DF0">
        <w:trPr>
          <w:trHeight w:val="288"/>
        </w:trPr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noWrap/>
            <w:vAlign w:val="bottom"/>
          </w:tcPr>
          <w:p w14:paraId="29ADB2A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B71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Redovni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BC1F3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C63E4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0E8C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2F416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CEC28D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AE78A9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FBC651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7F4A60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90AFD1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42B5BF5B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742FF6A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0789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Vanredni profesor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9181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D2368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447D0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73DA24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84805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3CDE7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12FC9BC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5AFBD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66116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7A3BAE4A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517AEF5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719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sz w:val="16"/>
                <w:szCs w:val="16"/>
                <w:lang w:val="hr-BA" w:eastAsia="hr-BA"/>
              </w:rPr>
              <w:t>Docenti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E5BF0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79D4EF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EAD15A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D6E658D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3AB5CE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A5D62AC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9F3B3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AFD24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DB2C35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5DAB1210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right w:val="nil"/>
            </w:tcBorders>
            <w:noWrap/>
            <w:vAlign w:val="bottom"/>
          </w:tcPr>
          <w:p w14:paraId="5E9A403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ACFB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Viši 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20BD2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8C740C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CB465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FB15DD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6997B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EEDB97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6B170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45F6C52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92895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  <w:tr w:rsidR="00585E49" w:rsidRPr="00A96F88" w14:paraId="30034C30" w14:textId="77777777" w:rsidTr="00B64DF0">
        <w:trPr>
          <w:trHeight w:val="288"/>
        </w:trPr>
        <w:tc>
          <w:tcPr>
            <w:tcW w:w="446" w:type="pct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noWrap/>
            <w:vAlign w:val="bottom"/>
          </w:tcPr>
          <w:p w14:paraId="06E0DE26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0A01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  <w:r w:rsidRPr="00A96F88"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  <w:t>Asistent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7BD0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EB8857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DA406E" w14:textId="77777777" w:rsidR="00585E49" w:rsidRPr="00A96F88" w:rsidRDefault="00585E49" w:rsidP="00A96F88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E6991A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98C2573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85B706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4CB1999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EA1FA2B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B1216D8" w14:textId="77777777" w:rsidR="00585E49" w:rsidRPr="00A96F88" w:rsidRDefault="00585E49" w:rsidP="00A96F8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hr-BA" w:eastAsia="hr-BA"/>
              </w:rPr>
            </w:pPr>
          </w:p>
        </w:tc>
      </w:tr>
    </w:tbl>
    <w:p w14:paraId="6DEF3712" w14:textId="33777724" w:rsidR="00483C8A" w:rsidRDefault="00483C8A" w:rsidP="00044661">
      <w:pPr>
        <w:rPr>
          <w:rFonts w:ascii="Times New Roman" w:hAnsi="Times New Roman" w:cs="Times New Roman"/>
          <w:lang w:val="bs-Latn-BA"/>
        </w:rPr>
      </w:pPr>
    </w:p>
    <w:p w14:paraId="09227127" w14:textId="1482B824" w:rsidR="00E81B45" w:rsidRPr="00E81B45" w:rsidRDefault="00E81B45" w:rsidP="00E81B45">
      <w:pPr>
        <w:rPr>
          <w:rFonts w:cstheme="minorHAnsi"/>
          <w:lang w:val="bs-Latn-BA"/>
        </w:rPr>
      </w:pPr>
      <w:r w:rsidRPr="00E81B45">
        <w:rPr>
          <w:rFonts w:cstheme="minorHAnsi"/>
          <w:lang w:val="bs-Latn-BA"/>
        </w:rPr>
        <w:t xml:space="preserve">6.2.6. </w:t>
      </w:r>
      <w:r w:rsidR="00285F14" w:rsidRPr="00285F14">
        <w:rPr>
          <w:rFonts w:cstheme="minorHAnsi"/>
          <w:lang w:val="bs-Latn-BA"/>
        </w:rPr>
        <w:t>Projekti nastavnog osoblja koje učestvuje u izvođenju nastave na SP u izvještajnom periodu</w:t>
      </w: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1541"/>
        <w:gridCol w:w="1431"/>
        <w:gridCol w:w="1418"/>
        <w:gridCol w:w="1559"/>
        <w:gridCol w:w="1417"/>
        <w:gridCol w:w="1985"/>
        <w:gridCol w:w="1439"/>
      </w:tblGrid>
      <w:tr w:rsidR="00C67085" w:rsidRPr="00C67085" w14:paraId="7D467BED" w14:textId="77777777" w:rsidTr="00C67085">
        <w:tc>
          <w:tcPr>
            <w:tcW w:w="1541" w:type="dxa"/>
            <w:shd w:val="clear" w:color="auto" w:fill="BFBFBF" w:themeFill="background1" w:themeFillShade="BF"/>
            <w:vAlign w:val="center"/>
          </w:tcPr>
          <w:p w14:paraId="2F81A6F9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Naziv projekta</w:t>
            </w:r>
          </w:p>
        </w:tc>
        <w:tc>
          <w:tcPr>
            <w:tcW w:w="1431" w:type="dxa"/>
            <w:shd w:val="clear" w:color="auto" w:fill="BFBFBF" w:themeFill="background1" w:themeFillShade="BF"/>
            <w:vAlign w:val="center"/>
          </w:tcPr>
          <w:p w14:paraId="1BEF729B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Trajanje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4C0C571C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Tip projekta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076ACDC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Izvor finansiranja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33D225AD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Vođa projekta</w:t>
            </w: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1FFC28B4" w14:textId="7777777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Tim (broj nastavnika sa SP)</w:t>
            </w:r>
          </w:p>
        </w:tc>
        <w:tc>
          <w:tcPr>
            <w:tcW w:w="1439" w:type="dxa"/>
            <w:shd w:val="clear" w:color="auto" w:fill="BFBFBF" w:themeFill="background1" w:themeFillShade="BF"/>
            <w:vAlign w:val="center"/>
          </w:tcPr>
          <w:p w14:paraId="27B2467A" w14:textId="2D7211D7" w:rsidR="00C67085" w:rsidRPr="00C67085" w:rsidRDefault="00C67085" w:rsidP="00C67085">
            <w:pPr>
              <w:spacing w:before="60" w:after="60"/>
              <w:jc w:val="center"/>
              <w:rPr>
                <w:rFonts w:cstheme="minorHAnsi"/>
                <w:sz w:val="18"/>
                <w:lang w:val="bs-Latn-BA"/>
              </w:rPr>
            </w:pPr>
            <w:r w:rsidRPr="00C67085">
              <w:rPr>
                <w:rFonts w:cstheme="minorHAnsi"/>
                <w:sz w:val="18"/>
                <w:lang w:val="bs-Latn-BA"/>
              </w:rPr>
              <w:t>Budžet</w:t>
            </w:r>
          </w:p>
        </w:tc>
      </w:tr>
      <w:tr w:rsidR="00C67085" w:rsidRPr="00C67085" w14:paraId="2454A8F3" w14:textId="77777777" w:rsidTr="00C67085">
        <w:tc>
          <w:tcPr>
            <w:tcW w:w="1541" w:type="dxa"/>
          </w:tcPr>
          <w:p w14:paraId="140D297D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1" w:type="dxa"/>
          </w:tcPr>
          <w:p w14:paraId="57FD5396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8" w:type="dxa"/>
          </w:tcPr>
          <w:p w14:paraId="2C7C7DA8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559" w:type="dxa"/>
          </w:tcPr>
          <w:p w14:paraId="3EED598B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7" w:type="dxa"/>
          </w:tcPr>
          <w:p w14:paraId="3290F639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985" w:type="dxa"/>
          </w:tcPr>
          <w:p w14:paraId="7E42C28B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9" w:type="dxa"/>
          </w:tcPr>
          <w:p w14:paraId="622E4688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C67085" w:rsidRPr="00C67085" w14:paraId="291699A3" w14:textId="77777777" w:rsidTr="00C67085">
        <w:tc>
          <w:tcPr>
            <w:tcW w:w="1541" w:type="dxa"/>
          </w:tcPr>
          <w:p w14:paraId="5EE22813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1" w:type="dxa"/>
          </w:tcPr>
          <w:p w14:paraId="25284AC7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8" w:type="dxa"/>
          </w:tcPr>
          <w:p w14:paraId="15C98106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559" w:type="dxa"/>
          </w:tcPr>
          <w:p w14:paraId="6E6776A7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7" w:type="dxa"/>
          </w:tcPr>
          <w:p w14:paraId="123FDCB5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985" w:type="dxa"/>
          </w:tcPr>
          <w:p w14:paraId="3702BEEE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9" w:type="dxa"/>
          </w:tcPr>
          <w:p w14:paraId="7F638C9F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C67085" w:rsidRPr="00C67085" w14:paraId="6E9303EF" w14:textId="77777777" w:rsidTr="00C67085">
        <w:tc>
          <w:tcPr>
            <w:tcW w:w="1541" w:type="dxa"/>
          </w:tcPr>
          <w:p w14:paraId="6310CF04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1" w:type="dxa"/>
          </w:tcPr>
          <w:p w14:paraId="16E2AD43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8" w:type="dxa"/>
          </w:tcPr>
          <w:p w14:paraId="111DB0E5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559" w:type="dxa"/>
          </w:tcPr>
          <w:p w14:paraId="3B17F498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7" w:type="dxa"/>
          </w:tcPr>
          <w:p w14:paraId="210F35ED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985" w:type="dxa"/>
          </w:tcPr>
          <w:p w14:paraId="5F947C3E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9" w:type="dxa"/>
          </w:tcPr>
          <w:p w14:paraId="5E6F4ABC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C67085" w:rsidRPr="00C67085" w14:paraId="272D1196" w14:textId="77777777" w:rsidTr="00C67085">
        <w:tc>
          <w:tcPr>
            <w:tcW w:w="1541" w:type="dxa"/>
          </w:tcPr>
          <w:p w14:paraId="190AC869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1" w:type="dxa"/>
          </w:tcPr>
          <w:p w14:paraId="4DB71CDD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8" w:type="dxa"/>
          </w:tcPr>
          <w:p w14:paraId="04DB3762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559" w:type="dxa"/>
          </w:tcPr>
          <w:p w14:paraId="68E8700F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7" w:type="dxa"/>
          </w:tcPr>
          <w:p w14:paraId="381FD7E6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985" w:type="dxa"/>
          </w:tcPr>
          <w:p w14:paraId="38AA7456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9" w:type="dxa"/>
          </w:tcPr>
          <w:p w14:paraId="7E3DE2A7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C67085" w:rsidRPr="00C67085" w14:paraId="7B58FE34" w14:textId="77777777" w:rsidTr="00C67085">
        <w:tc>
          <w:tcPr>
            <w:tcW w:w="1541" w:type="dxa"/>
          </w:tcPr>
          <w:p w14:paraId="07087725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1" w:type="dxa"/>
          </w:tcPr>
          <w:p w14:paraId="6ACF7D23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8" w:type="dxa"/>
          </w:tcPr>
          <w:p w14:paraId="3500987C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559" w:type="dxa"/>
          </w:tcPr>
          <w:p w14:paraId="72E68EC2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17" w:type="dxa"/>
          </w:tcPr>
          <w:p w14:paraId="11FF8DC8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985" w:type="dxa"/>
          </w:tcPr>
          <w:p w14:paraId="13EEFB50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439" w:type="dxa"/>
          </w:tcPr>
          <w:p w14:paraId="522BF4BE" w14:textId="77777777" w:rsidR="00C67085" w:rsidRPr="00C67085" w:rsidRDefault="00C67085" w:rsidP="00C67085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14:paraId="7F599A81" w14:textId="134C56CD" w:rsidR="00E04A83" w:rsidRDefault="00E04A83" w:rsidP="00044661">
      <w:pPr>
        <w:rPr>
          <w:rFonts w:ascii="Times New Roman" w:hAnsi="Times New Roman" w:cs="Times New Roman"/>
          <w:lang w:val="bs-Latn-BA"/>
        </w:rPr>
      </w:pPr>
    </w:p>
    <w:p w14:paraId="05E57FBB" w14:textId="3508DDF8" w:rsidR="008B1ECC" w:rsidRDefault="008B1ECC" w:rsidP="00044661">
      <w:pPr>
        <w:rPr>
          <w:rFonts w:cstheme="minorHAnsi"/>
          <w:lang w:val="bs-Latn-BA"/>
        </w:rPr>
      </w:pPr>
      <w:r w:rsidRPr="008B1ECC">
        <w:rPr>
          <w:rFonts w:cstheme="minorHAnsi"/>
          <w:lang w:val="bs-Latn-BA"/>
        </w:rPr>
        <w:t>6.2.7. Popis radova/knjiga/poglavlja u knjigama nastavnog osoblja koje učestvuje u izvođenju nastave na SP u izvještajnom periodu</w:t>
      </w:r>
    </w:p>
    <w:tbl>
      <w:tblPr>
        <w:tblStyle w:val="TableGrid12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8B1ECC" w:rsidRPr="008B1ECC" w14:paraId="447DC2F2" w14:textId="77777777" w:rsidTr="008B1ECC">
        <w:tc>
          <w:tcPr>
            <w:tcW w:w="2158" w:type="dxa"/>
            <w:shd w:val="clear" w:color="auto" w:fill="BFBFBF" w:themeFill="background1" w:themeFillShade="BF"/>
            <w:vAlign w:val="center"/>
          </w:tcPr>
          <w:p w14:paraId="60F8A7E7" w14:textId="77777777" w:rsidR="008B1ECC" w:rsidRP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>Naziv rada/knjige/poglavlja</w:t>
            </w:r>
          </w:p>
        </w:tc>
        <w:tc>
          <w:tcPr>
            <w:tcW w:w="2158" w:type="dxa"/>
            <w:shd w:val="clear" w:color="auto" w:fill="BFBFBF" w:themeFill="background1" w:themeFillShade="BF"/>
            <w:vAlign w:val="center"/>
          </w:tcPr>
          <w:p w14:paraId="3E4E4261" w14:textId="77777777" w:rsidR="008B1ECC" w:rsidRP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>DOI broj</w:t>
            </w:r>
          </w:p>
        </w:tc>
        <w:tc>
          <w:tcPr>
            <w:tcW w:w="2158" w:type="dxa"/>
            <w:shd w:val="clear" w:color="auto" w:fill="BFBFBF" w:themeFill="background1" w:themeFillShade="BF"/>
            <w:vAlign w:val="center"/>
          </w:tcPr>
          <w:p w14:paraId="36F6DF0E" w14:textId="77777777" w:rsid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 xml:space="preserve">Izdavač </w:t>
            </w:r>
          </w:p>
          <w:p w14:paraId="5B554792" w14:textId="58E3D1DD" w:rsidR="008B1ECC" w:rsidRP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>(za radove naziv časopisa ili konferencije)</w:t>
            </w:r>
          </w:p>
        </w:tc>
        <w:tc>
          <w:tcPr>
            <w:tcW w:w="2158" w:type="dxa"/>
            <w:shd w:val="clear" w:color="auto" w:fill="BFBFBF" w:themeFill="background1" w:themeFillShade="BF"/>
            <w:vAlign w:val="center"/>
          </w:tcPr>
          <w:p w14:paraId="195B1783" w14:textId="77777777" w:rsid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 xml:space="preserve">Kvartile </w:t>
            </w:r>
          </w:p>
          <w:p w14:paraId="71A79F0D" w14:textId="4E0E6590" w:rsidR="008B1ECC" w:rsidRP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>(ako je aplikabilno)</w:t>
            </w:r>
          </w:p>
        </w:tc>
        <w:tc>
          <w:tcPr>
            <w:tcW w:w="2158" w:type="dxa"/>
            <w:shd w:val="clear" w:color="auto" w:fill="BFBFBF" w:themeFill="background1" w:themeFillShade="BF"/>
            <w:vAlign w:val="center"/>
          </w:tcPr>
          <w:p w14:paraId="04F1833F" w14:textId="77777777" w:rsid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 xml:space="preserve">Gdje je indeksiran </w:t>
            </w:r>
          </w:p>
          <w:p w14:paraId="468DAEF5" w14:textId="29ADA075" w:rsidR="008B1ECC" w:rsidRPr="008B1ECC" w:rsidRDefault="008B1ECC" w:rsidP="008B1ECC">
            <w:pPr>
              <w:jc w:val="center"/>
              <w:rPr>
                <w:rFonts w:cstheme="minorHAnsi"/>
                <w:sz w:val="20"/>
                <w:szCs w:val="20"/>
                <w:lang w:val="bs-Latn-BA"/>
              </w:rPr>
            </w:pPr>
            <w:r w:rsidRPr="008B1ECC">
              <w:rPr>
                <w:rFonts w:cstheme="minorHAnsi"/>
                <w:sz w:val="20"/>
                <w:szCs w:val="20"/>
                <w:lang w:val="bs-Latn-BA"/>
              </w:rPr>
              <w:t>(ako je aplikabilno)</w:t>
            </w:r>
          </w:p>
        </w:tc>
      </w:tr>
      <w:tr w:rsidR="008B1ECC" w:rsidRPr="008B1ECC" w14:paraId="7BABEB4E" w14:textId="77777777" w:rsidTr="00FE5C48">
        <w:tc>
          <w:tcPr>
            <w:tcW w:w="2158" w:type="dxa"/>
          </w:tcPr>
          <w:p w14:paraId="27ACA4DE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253DA228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48829346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5458CDDA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6DDE13D6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8B1ECC" w:rsidRPr="008B1ECC" w14:paraId="75E3760A" w14:textId="77777777" w:rsidTr="00FE5C48">
        <w:tc>
          <w:tcPr>
            <w:tcW w:w="2158" w:type="dxa"/>
          </w:tcPr>
          <w:p w14:paraId="0D6F0534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772744B9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38846D2F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4B5D8734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5E18BBA4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8B1ECC" w:rsidRPr="008B1ECC" w14:paraId="1F6DB385" w14:textId="77777777" w:rsidTr="00FE5C48">
        <w:tc>
          <w:tcPr>
            <w:tcW w:w="2158" w:type="dxa"/>
          </w:tcPr>
          <w:p w14:paraId="32345A51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1D79927F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5BF5C709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7EE1873F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2D0E7A11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8B1ECC" w:rsidRPr="008B1ECC" w14:paraId="5444375E" w14:textId="77777777" w:rsidTr="00FE5C48">
        <w:tc>
          <w:tcPr>
            <w:tcW w:w="2158" w:type="dxa"/>
          </w:tcPr>
          <w:p w14:paraId="4E8CCAE2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0A502A94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407E2783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42BEABD3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158" w:type="dxa"/>
          </w:tcPr>
          <w:p w14:paraId="27D29253" w14:textId="77777777" w:rsidR="008B1ECC" w:rsidRPr="008B1ECC" w:rsidRDefault="008B1ECC" w:rsidP="008B1ECC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14:paraId="31A8BDBE" w14:textId="4B82FDAD" w:rsidR="00E04A83" w:rsidRPr="00080195" w:rsidRDefault="00E04A83" w:rsidP="00044661">
      <w:pPr>
        <w:rPr>
          <w:rFonts w:ascii="Times New Roman" w:hAnsi="Times New Roman" w:cs="Times New Roman"/>
          <w:lang w:val="bs-Latn-BA"/>
        </w:rPr>
      </w:pPr>
    </w:p>
    <w:p w14:paraId="356ADC8A" w14:textId="02888D10" w:rsidR="005B1125" w:rsidRPr="008B6CE0" w:rsidRDefault="00E04A83" w:rsidP="008B6CE0">
      <w:pPr>
        <w:pStyle w:val="Heading2"/>
        <w:rPr>
          <w:b/>
          <w:color w:val="auto"/>
          <w:lang w:val="bs-Latn-BA"/>
        </w:rPr>
      </w:pPr>
      <w:bookmarkStart w:id="66" w:name="_Toc242172026"/>
      <w:r w:rsidRPr="0035662B">
        <w:rPr>
          <w:b/>
          <w:color w:val="auto"/>
          <w:lang w:val="bs-Latn-BA"/>
        </w:rPr>
        <w:t>6.3. Mobilnost</w:t>
      </w:r>
      <w:bookmarkEnd w:id="66"/>
    </w:p>
    <w:p w14:paraId="6853E6D8" w14:textId="7E3155B0" w:rsidR="005B1125" w:rsidRDefault="005B1125" w:rsidP="009A43FB">
      <w:pPr>
        <w:rPr>
          <w:b/>
          <w:lang w:val="bs-Latn-BA"/>
        </w:rPr>
      </w:pPr>
      <w:r w:rsidRPr="005B1125">
        <w:rPr>
          <w:b/>
          <w:lang w:val="bs-Latn-BA"/>
        </w:rPr>
        <w:t>Iskoristite jednu od dviju ponuđenih tabela koja vam najbolje odgovara</w:t>
      </w:r>
      <w:r>
        <w:rPr>
          <w:b/>
          <w:lang w:val="bs-Latn-BA"/>
        </w:rPr>
        <w:t>.</w:t>
      </w:r>
    </w:p>
    <w:p w14:paraId="27671F11" w14:textId="4B03B56D" w:rsidR="00FE5C48" w:rsidRDefault="005B1125" w:rsidP="009A43FB">
      <w:pPr>
        <w:rPr>
          <w:lang w:val="bs-Latn-BA"/>
        </w:rPr>
      </w:pPr>
      <w:r>
        <w:rPr>
          <w:lang w:val="bs-Latn-BA"/>
        </w:rPr>
        <w:t>6.</w:t>
      </w:r>
      <w:r w:rsidR="00F0499C" w:rsidRPr="00F0499C">
        <w:rPr>
          <w:lang w:val="bs-Latn-BA"/>
        </w:rPr>
        <w:t>3.1. Pregled mobilnosti studenata u izvještajnom razdoblju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4"/>
        <w:gridCol w:w="1387"/>
        <w:gridCol w:w="1176"/>
        <w:gridCol w:w="1181"/>
        <w:gridCol w:w="1171"/>
        <w:gridCol w:w="1167"/>
        <w:gridCol w:w="1177"/>
        <w:gridCol w:w="1166"/>
      </w:tblGrid>
      <w:tr w:rsidR="003711EC" w14:paraId="4E3BC52D" w14:textId="77777777" w:rsidTr="003711EC">
        <w:tc>
          <w:tcPr>
            <w:tcW w:w="1184" w:type="dxa"/>
            <w:shd w:val="clear" w:color="auto" w:fill="D0CECE" w:themeFill="background2" w:themeFillShade="E6"/>
            <w:vAlign w:val="center"/>
          </w:tcPr>
          <w:p w14:paraId="24982D1D" w14:textId="06BEC756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Akademska god</w:t>
            </w:r>
            <w:r>
              <w:rPr>
                <w:sz w:val="16"/>
                <w:lang w:val="bs-Latn-BA"/>
              </w:rPr>
              <w:t>ina:</w:t>
            </w:r>
          </w:p>
        </w:tc>
        <w:tc>
          <w:tcPr>
            <w:tcW w:w="1387" w:type="dxa"/>
            <w:shd w:val="clear" w:color="auto" w:fill="D0CECE" w:themeFill="background2" w:themeFillShade="E6"/>
            <w:vAlign w:val="center"/>
          </w:tcPr>
          <w:p w14:paraId="02BA868A" w14:textId="77777777" w:rsidR="003711E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Mobilnost</w:t>
            </w:r>
          </w:p>
          <w:p w14:paraId="7D07792A" w14:textId="7B039D73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>
              <w:rPr>
                <w:sz w:val="16"/>
                <w:lang w:val="bs-Latn-BA"/>
              </w:rPr>
              <w:t>(dolazna/odlazna)</w:t>
            </w:r>
          </w:p>
        </w:tc>
        <w:tc>
          <w:tcPr>
            <w:tcW w:w="1176" w:type="dxa"/>
            <w:shd w:val="clear" w:color="auto" w:fill="D0CECE" w:themeFill="background2" w:themeFillShade="E6"/>
            <w:vAlign w:val="center"/>
          </w:tcPr>
          <w:p w14:paraId="22C032FA" w14:textId="090B1557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Semestar</w:t>
            </w:r>
          </w:p>
        </w:tc>
        <w:tc>
          <w:tcPr>
            <w:tcW w:w="1181" w:type="dxa"/>
            <w:shd w:val="clear" w:color="auto" w:fill="D0CECE" w:themeFill="background2" w:themeFillShade="E6"/>
            <w:vAlign w:val="center"/>
          </w:tcPr>
          <w:p w14:paraId="427057E5" w14:textId="093E6833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Program mobilnosti</w:t>
            </w:r>
          </w:p>
        </w:tc>
        <w:tc>
          <w:tcPr>
            <w:tcW w:w="1171" w:type="dxa"/>
            <w:shd w:val="clear" w:color="auto" w:fill="D0CECE" w:themeFill="background2" w:themeFillShade="E6"/>
            <w:vAlign w:val="center"/>
          </w:tcPr>
          <w:p w14:paraId="6AE8B312" w14:textId="3A302BD8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Ime i prezime</w:t>
            </w:r>
          </w:p>
        </w:tc>
        <w:tc>
          <w:tcPr>
            <w:tcW w:w="1167" w:type="dxa"/>
            <w:shd w:val="clear" w:color="auto" w:fill="D0CECE" w:themeFill="background2" w:themeFillShade="E6"/>
            <w:vAlign w:val="center"/>
          </w:tcPr>
          <w:p w14:paraId="7C2AB34B" w14:textId="1A2D0F23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>
              <w:rPr>
                <w:sz w:val="16"/>
                <w:lang w:val="bs-Latn-BA"/>
              </w:rPr>
              <w:t>Godina studija</w:t>
            </w:r>
          </w:p>
        </w:tc>
        <w:tc>
          <w:tcPr>
            <w:tcW w:w="1177" w:type="dxa"/>
            <w:shd w:val="clear" w:color="auto" w:fill="D0CECE" w:themeFill="background2" w:themeFillShade="E6"/>
            <w:vAlign w:val="center"/>
          </w:tcPr>
          <w:p w14:paraId="0D2D4AE5" w14:textId="0272C563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Inostrana institucija</w:t>
            </w:r>
          </w:p>
        </w:tc>
        <w:tc>
          <w:tcPr>
            <w:tcW w:w="1166" w:type="dxa"/>
            <w:shd w:val="clear" w:color="auto" w:fill="D0CECE" w:themeFill="background2" w:themeFillShade="E6"/>
            <w:vAlign w:val="center"/>
          </w:tcPr>
          <w:p w14:paraId="1D9EF668" w14:textId="080B23A9" w:rsidR="003711EC" w:rsidRPr="00F0499C" w:rsidRDefault="003711EC" w:rsidP="00F0499C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Država</w:t>
            </w:r>
          </w:p>
        </w:tc>
      </w:tr>
      <w:tr w:rsidR="003711EC" w14:paraId="3C5A3B1C" w14:textId="77777777" w:rsidTr="003711EC">
        <w:tc>
          <w:tcPr>
            <w:tcW w:w="1184" w:type="dxa"/>
          </w:tcPr>
          <w:p w14:paraId="66081F98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387" w:type="dxa"/>
          </w:tcPr>
          <w:p w14:paraId="60B0F8A9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6" w:type="dxa"/>
          </w:tcPr>
          <w:p w14:paraId="00406190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81" w:type="dxa"/>
          </w:tcPr>
          <w:p w14:paraId="40EB6F95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1" w:type="dxa"/>
          </w:tcPr>
          <w:p w14:paraId="23248FA8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67" w:type="dxa"/>
          </w:tcPr>
          <w:p w14:paraId="4CA7F0CE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7" w:type="dxa"/>
          </w:tcPr>
          <w:p w14:paraId="61CDE155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66" w:type="dxa"/>
          </w:tcPr>
          <w:p w14:paraId="324A5332" w14:textId="77777777" w:rsidR="003711EC" w:rsidRDefault="003711EC" w:rsidP="00F0499C">
            <w:pPr>
              <w:rPr>
                <w:lang w:val="bs-Latn-BA"/>
              </w:rPr>
            </w:pPr>
          </w:p>
        </w:tc>
      </w:tr>
      <w:tr w:rsidR="003711EC" w14:paraId="02EA2AF9" w14:textId="77777777" w:rsidTr="003711EC">
        <w:tc>
          <w:tcPr>
            <w:tcW w:w="1184" w:type="dxa"/>
          </w:tcPr>
          <w:p w14:paraId="6C9A6CC6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387" w:type="dxa"/>
          </w:tcPr>
          <w:p w14:paraId="7B4BCC55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6" w:type="dxa"/>
          </w:tcPr>
          <w:p w14:paraId="25EAC201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81" w:type="dxa"/>
          </w:tcPr>
          <w:p w14:paraId="3A217435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1" w:type="dxa"/>
          </w:tcPr>
          <w:p w14:paraId="3073F8E9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67" w:type="dxa"/>
          </w:tcPr>
          <w:p w14:paraId="6C20CC72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77" w:type="dxa"/>
          </w:tcPr>
          <w:p w14:paraId="41502E65" w14:textId="77777777" w:rsidR="003711EC" w:rsidRDefault="003711EC" w:rsidP="00F0499C">
            <w:pPr>
              <w:rPr>
                <w:lang w:val="bs-Latn-BA"/>
              </w:rPr>
            </w:pPr>
          </w:p>
        </w:tc>
        <w:tc>
          <w:tcPr>
            <w:tcW w:w="1166" w:type="dxa"/>
          </w:tcPr>
          <w:p w14:paraId="3C10B1A2" w14:textId="77777777" w:rsidR="003711EC" w:rsidRDefault="003711EC" w:rsidP="00F0499C">
            <w:pPr>
              <w:rPr>
                <w:lang w:val="bs-Latn-BA"/>
              </w:rPr>
            </w:pPr>
          </w:p>
        </w:tc>
      </w:tr>
    </w:tbl>
    <w:p w14:paraId="19C36CEA" w14:textId="64214EE8" w:rsidR="005B1125" w:rsidRDefault="005B1125" w:rsidP="009A43FB">
      <w:pPr>
        <w:rPr>
          <w:lang w:val="bs-Latn-BA"/>
        </w:rPr>
      </w:pPr>
    </w:p>
    <w:p w14:paraId="6CDD15FC" w14:textId="6CFACF77" w:rsidR="008B6CE0" w:rsidRPr="009A43FB" w:rsidRDefault="008B6CE0" w:rsidP="009A43FB">
      <w:pPr>
        <w:rPr>
          <w:lang w:val="bs-Latn-BA"/>
        </w:rPr>
      </w:pPr>
      <w:r w:rsidRPr="008B6CE0">
        <w:rPr>
          <w:lang w:val="bs-Latn-BA"/>
        </w:rPr>
        <w:t>6.3.1. Pregled mobilnosti studenata u izvještajnom razdoblju</w:t>
      </w:r>
    </w:p>
    <w:tbl>
      <w:tblPr>
        <w:tblW w:w="7752" w:type="dxa"/>
        <w:tblInd w:w="-5" w:type="dxa"/>
        <w:tblLook w:val="04A0" w:firstRow="1" w:lastRow="0" w:firstColumn="1" w:lastColumn="0" w:noHBand="0" w:noVBand="1"/>
      </w:tblPr>
      <w:tblGrid>
        <w:gridCol w:w="972"/>
        <w:gridCol w:w="1020"/>
        <w:gridCol w:w="960"/>
        <w:gridCol w:w="960"/>
        <w:gridCol w:w="960"/>
        <w:gridCol w:w="960"/>
        <w:gridCol w:w="960"/>
        <w:gridCol w:w="960"/>
      </w:tblGrid>
      <w:tr w:rsidR="000E677F" w:rsidRPr="000E677F" w14:paraId="20D250B2" w14:textId="77777777" w:rsidTr="008B6CE0">
        <w:trPr>
          <w:trHeight w:val="288"/>
        </w:trPr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BD2DFF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Naziv studijskog programa: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9A844C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0E677F" w:rsidRPr="000E677F" w14:paraId="7A134CF5" w14:textId="77777777" w:rsidTr="008B6CE0">
        <w:trPr>
          <w:trHeight w:val="288"/>
        </w:trPr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6E848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 xml:space="preserve">Akademska godina: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DEC394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Tip mobilnosti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601AF67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Svrha mobilnosti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B2C374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SPOL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A012C74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UKUPNO</w:t>
            </w:r>
          </w:p>
        </w:tc>
      </w:tr>
      <w:tr w:rsidR="000E677F" w:rsidRPr="000E677F" w14:paraId="3696FAF5" w14:textId="77777777" w:rsidTr="008B6CE0">
        <w:trPr>
          <w:trHeight w:val="288"/>
        </w:trPr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C45A5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88A17C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Odlazne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A7E40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Dolazne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E362B8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Nastava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4EEA9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Praksa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A8A49BD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muški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63BE25B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ženski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778ED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0E677F" w:rsidRPr="000E677F" w14:paraId="4FB16EDD" w14:textId="77777777" w:rsidTr="008B6CE0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6131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B8CFD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86E0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F055B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D66EC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25708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1ABF0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E14D2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0E677F" w:rsidRPr="000E677F" w14:paraId="0ED55215" w14:textId="77777777" w:rsidTr="008B6CE0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7056D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80B13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DC7FF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E5148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3A9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130AF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5792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7CE7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0E677F" w:rsidRPr="000E677F" w14:paraId="01324B36" w14:textId="77777777" w:rsidTr="008B6CE0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B0E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0FCB0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AA7F5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A2871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E20A3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6DFC9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4024E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92D79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0E677F" w:rsidRPr="000E677F" w14:paraId="16EF9A7C" w14:textId="77777777" w:rsidTr="008B6CE0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C0F58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54358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53190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B4169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91E14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3C34E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8393D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8B1F3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0E677F" w:rsidRPr="000E677F" w14:paraId="277CD470" w14:textId="77777777" w:rsidTr="008B6CE0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1064D69" w14:textId="77777777" w:rsidR="000E677F" w:rsidRPr="000E677F" w:rsidRDefault="000E677F" w:rsidP="000E6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UKUPNO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457C2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7AA89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60EC6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1CD4C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B0C1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2B548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14479" w14:textId="77777777" w:rsidR="000E677F" w:rsidRPr="000E677F" w:rsidRDefault="000E677F" w:rsidP="000E6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E677F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</w:tbl>
    <w:p w14:paraId="5DA97561" w14:textId="0E3D59C4" w:rsidR="00495BAF" w:rsidRDefault="00495BAF" w:rsidP="00044661">
      <w:pPr>
        <w:rPr>
          <w:rFonts w:ascii="Times New Roman" w:hAnsi="Times New Roman" w:cs="Times New Roman"/>
          <w:lang w:val="bs-Latn-BA"/>
        </w:rPr>
      </w:pPr>
    </w:p>
    <w:p w14:paraId="62A97C82" w14:textId="3B263C40" w:rsidR="005B1125" w:rsidRPr="005B1125" w:rsidRDefault="005B1125" w:rsidP="00044661">
      <w:pPr>
        <w:rPr>
          <w:rFonts w:ascii="Times New Roman" w:hAnsi="Times New Roman" w:cs="Times New Roman"/>
          <w:b/>
          <w:lang w:val="bs-Latn-BA"/>
        </w:rPr>
      </w:pPr>
      <w:r w:rsidRPr="005B1125">
        <w:rPr>
          <w:rFonts w:ascii="Times New Roman" w:hAnsi="Times New Roman" w:cs="Times New Roman"/>
          <w:b/>
          <w:lang w:val="bs-Latn-BA"/>
        </w:rPr>
        <w:lastRenderedPageBreak/>
        <w:t>Iskoristite jednu od dviju ponuđenih tabela koja vam najbolje odgovara.</w:t>
      </w:r>
    </w:p>
    <w:p w14:paraId="6A03040B" w14:textId="144C5DCB" w:rsidR="005B1125" w:rsidRPr="005B1125" w:rsidRDefault="005B1125" w:rsidP="00044661">
      <w:pPr>
        <w:rPr>
          <w:rFonts w:cstheme="minorHAnsi"/>
          <w:lang w:val="bs-Latn-BA"/>
        </w:rPr>
      </w:pPr>
      <w:r w:rsidRPr="005B1125">
        <w:rPr>
          <w:rFonts w:cstheme="minorHAnsi"/>
          <w:lang w:val="bs-Latn-BA"/>
        </w:rPr>
        <w:t>6.3.2. Pregled mobilnosti akademskog osoblja u izvještajnom razdoblju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6"/>
        <w:gridCol w:w="1387"/>
        <w:gridCol w:w="1054"/>
        <w:gridCol w:w="1086"/>
        <w:gridCol w:w="1022"/>
        <w:gridCol w:w="1012"/>
        <w:gridCol w:w="1062"/>
        <w:gridCol w:w="989"/>
        <w:gridCol w:w="2072"/>
      </w:tblGrid>
      <w:tr w:rsidR="003711EC" w:rsidRPr="00F0499C" w14:paraId="0AA5D2FD" w14:textId="77777777" w:rsidTr="003711EC">
        <w:tc>
          <w:tcPr>
            <w:tcW w:w="1198" w:type="dxa"/>
            <w:shd w:val="clear" w:color="auto" w:fill="D0CECE" w:themeFill="background2" w:themeFillShade="E6"/>
            <w:vAlign w:val="center"/>
          </w:tcPr>
          <w:p w14:paraId="1809F5CC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Akademska god</w:t>
            </w:r>
            <w:r>
              <w:rPr>
                <w:sz w:val="16"/>
                <w:lang w:val="bs-Latn-BA"/>
              </w:rPr>
              <w:t>ina: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51276049" w14:textId="77777777" w:rsidR="005B1125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Mobilnost</w:t>
            </w:r>
          </w:p>
          <w:p w14:paraId="6EA5ADCD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>
              <w:rPr>
                <w:sz w:val="16"/>
                <w:lang w:val="bs-Latn-BA"/>
              </w:rPr>
              <w:t>(dolazna/odlazna)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65099725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Semestar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3BF84214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Program mobilnosti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3E0BD8BA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Ime i prezime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67861AC7" w14:textId="79255FF9" w:rsidR="005B1125" w:rsidRPr="00F0499C" w:rsidRDefault="003711EC" w:rsidP="00A308F6">
            <w:pPr>
              <w:jc w:val="center"/>
              <w:rPr>
                <w:sz w:val="16"/>
                <w:lang w:val="bs-Latn-BA"/>
              </w:rPr>
            </w:pPr>
            <w:r>
              <w:rPr>
                <w:sz w:val="16"/>
                <w:lang w:val="bs-Latn-BA"/>
              </w:rPr>
              <w:t>Naučno zvanje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1EBE41E0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Inostrana institucija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03F1F257" w14:textId="77777777" w:rsidR="005B1125" w:rsidRPr="00F0499C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Država</w:t>
            </w:r>
          </w:p>
        </w:tc>
        <w:tc>
          <w:tcPr>
            <w:tcW w:w="1199" w:type="dxa"/>
            <w:shd w:val="clear" w:color="auto" w:fill="D0CECE" w:themeFill="background2" w:themeFillShade="E6"/>
            <w:vAlign w:val="center"/>
          </w:tcPr>
          <w:p w14:paraId="5193310F" w14:textId="77777777" w:rsidR="005B1125" w:rsidRDefault="005B1125" w:rsidP="00A308F6">
            <w:pPr>
              <w:jc w:val="center"/>
              <w:rPr>
                <w:sz w:val="16"/>
                <w:lang w:val="bs-Latn-BA"/>
              </w:rPr>
            </w:pPr>
            <w:r w:rsidRPr="00F0499C">
              <w:rPr>
                <w:sz w:val="16"/>
                <w:lang w:val="bs-Latn-BA"/>
              </w:rPr>
              <w:t>Nivo mobilnosti</w:t>
            </w:r>
          </w:p>
          <w:p w14:paraId="73EA9D6A" w14:textId="4750B6E7" w:rsidR="003711EC" w:rsidRPr="00F0499C" w:rsidRDefault="003711EC" w:rsidP="00A308F6">
            <w:pPr>
              <w:jc w:val="center"/>
              <w:rPr>
                <w:sz w:val="16"/>
                <w:lang w:val="bs-Latn-BA"/>
              </w:rPr>
            </w:pPr>
            <w:r>
              <w:rPr>
                <w:sz w:val="16"/>
                <w:lang w:val="bs-Latn-BA"/>
              </w:rPr>
              <w:t>(teaching/training/trainship)</w:t>
            </w:r>
          </w:p>
        </w:tc>
      </w:tr>
      <w:tr w:rsidR="003711EC" w14:paraId="6B8039D3" w14:textId="77777777" w:rsidTr="00A308F6">
        <w:tc>
          <w:tcPr>
            <w:tcW w:w="1198" w:type="dxa"/>
          </w:tcPr>
          <w:p w14:paraId="169BE18B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75285CB9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287A0D22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6D56A8CA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30964C9D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1105E700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2A7B94D0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6208B0AC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026EB0C5" w14:textId="77777777" w:rsidR="005B1125" w:rsidRDefault="005B1125" w:rsidP="00A308F6">
            <w:pPr>
              <w:rPr>
                <w:lang w:val="bs-Latn-BA"/>
              </w:rPr>
            </w:pPr>
          </w:p>
        </w:tc>
      </w:tr>
      <w:tr w:rsidR="003711EC" w14:paraId="31D4E8E4" w14:textId="77777777" w:rsidTr="00A308F6">
        <w:tc>
          <w:tcPr>
            <w:tcW w:w="1198" w:type="dxa"/>
          </w:tcPr>
          <w:p w14:paraId="31373FB4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2F93A419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4E0B2667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1CCD16A9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02EB11B0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0F123A92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495DBE45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2C5935A2" w14:textId="77777777" w:rsidR="005B1125" w:rsidRDefault="005B1125" w:rsidP="00A308F6">
            <w:pPr>
              <w:rPr>
                <w:lang w:val="bs-Latn-BA"/>
              </w:rPr>
            </w:pPr>
          </w:p>
        </w:tc>
        <w:tc>
          <w:tcPr>
            <w:tcW w:w="1199" w:type="dxa"/>
          </w:tcPr>
          <w:p w14:paraId="756B5626" w14:textId="77777777" w:rsidR="005B1125" w:rsidRDefault="005B1125" w:rsidP="00A308F6">
            <w:pPr>
              <w:rPr>
                <w:lang w:val="bs-Latn-BA"/>
              </w:rPr>
            </w:pPr>
          </w:p>
        </w:tc>
      </w:tr>
    </w:tbl>
    <w:p w14:paraId="23E86E87" w14:textId="57D8915A" w:rsidR="005B1125" w:rsidRDefault="005B1125" w:rsidP="00044661">
      <w:pPr>
        <w:rPr>
          <w:rFonts w:ascii="Times New Roman" w:hAnsi="Times New Roman" w:cs="Times New Roman"/>
          <w:lang w:val="bs-Latn-BA"/>
        </w:rPr>
      </w:pPr>
    </w:p>
    <w:p w14:paraId="2A4CFB98" w14:textId="46E8332E" w:rsidR="00947961" w:rsidRPr="00947961" w:rsidRDefault="00947961" w:rsidP="00044661">
      <w:pPr>
        <w:rPr>
          <w:rFonts w:cstheme="minorHAnsi"/>
          <w:lang w:val="bs-Latn-BA"/>
        </w:rPr>
      </w:pPr>
      <w:r w:rsidRPr="00947961">
        <w:rPr>
          <w:rFonts w:cstheme="minorHAnsi"/>
          <w:lang w:val="bs-Latn-BA"/>
        </w:rPr>
        <w:t>6.3.2. Pregled mobilnosti akademskog osoblja u izvještajnom razdoblju</w:t>
      </w:r>
    </w:p>
    <w:tbl>
      <w:tblPr>
        <w:tblW w:w="7752" w:type="dxa"/>
        <w:tblInd w:w="-5" w:type="dxa"/>
        <w:tblLook w:val="04A0" w:firstRow="1" w:lastRow="0" w:firstColumn="1" w:lastColumn="0" w:noHBand="0" w:noVBand="1"/>
      </w:tblPr>
      <w:tblGrid>
        <w:gridCol w:w="972"/>
        <w:gridCol w:w="1020"/>
        <w:gridCol w:w="960"/>
        <w:gridCol w:w="960"/>
        <w:gridCol w:w="960"/>
        <w:gridCol w:w="960"/>
        <w:gridCol w:w="960"/>
        <w:gridCol w:w="960"/>
      </w:tblGrid>
      <w:tr w:rsidR="00BE6F81" w:rsidRPr="00080195" w14:paraId="7C4985FF" w14:textId="77777777" w:rsidTr="00947961">
        <w:trPr>
          <w:trHeight w:val="288"/>
        </w:trPr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6E21E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Naziv studijskog programa: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D6507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BE6F81" w:rsidRPr="00080195" w14:paraId="5A5FFBB8" w14:textId="77777777" w:rsidTr="00947961">
        <w:trPr>
          <w:trHeight w:val="288"/>
        </w:trPr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A67A47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 xml:space="preserve">Akademska godina: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CADCC56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Tip mobilnosti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84D137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Svrha mobilnosti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5AF9E1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SPOL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93110D8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UKUPNO</w:t>
            </w:r>
          </w:p>
        </w:tc>
      </w:tr>
      <w:tr w:rsidR="00BE6F81" w:rsidRPr="00080195" w14:paraId="79581B74" w14:textId="77777777" w:rsidTr="00947961">
        <w:trPr>
          <w:trHeight w:val="288"/>
        </w:trPr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8A619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18E846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Odlazne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937B15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Dolazne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E58A34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Nastava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F3C1DC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Trening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560EE04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muški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297C1CD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ženski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D813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BE6F81" w:rsidRPr="00080195" w14:paraId="0DFAF221" w14:textId="77777777" w:rsidTr="00947961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2714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0081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57B1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DA79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1E24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4F7D0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3AAE6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0635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BE6F81" w:rsidRPr="00080195" w14:paraId="5CBEED2E" w14:textId="77777777" w:rsidTr="00947961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8B6A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60E2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B636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15FB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E1ED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70D3A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3287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3152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BE6F81" w:rsidRPr="00080195" w14:paraId="24D09362" w14:textId="77777777" w:rsidTr="00947961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E81C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514F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4D6C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D650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B019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2A4CB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8E74D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29A7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  <w:tr w:rsidR="00BE6F81" w:rsidRPr="00080195" w14:paraId="089859CA" w14:textId="77777777" w:rsidTr="00947961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D46A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BE118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70F7C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A09F8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D6E19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58A6C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C4D2B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92EE1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 </w:t>
            </w:r>
          </w:p>
        </w:tc>
      </w:tr>
      <w:tr w:rsidR="00BE6F81" w:rsidRPr="00080195" w14:paraId="04184DF9" w14:textId="77777777" w:rsidTr="00947961">
        <w:trPr>
          <w:trHeight w:val="28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7B94B29" w14:textId="77777777" w:rsidR="00BE6F81" w:rsidRPr="00080195" w:rsidRDefault="00BE6F81" w:rsidP="00BE6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hr-BA" w:eastAsia="hr-BA"/>
              </w:rPr>
              <w:t>UKUPNO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473F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368B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59AC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F9E5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9AF0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AD5F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FA97" w14:textId="77777777" w:rsidR="00BE6F81" w:rsidRPr="00080195" w:rsidRDefault="00BE6F81" w:rsidP="00BE6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</w:pPr>
            <w:r w:rsidRPr="00080195">
              <w:rPr>
                <w:rFonts w:ascii="Times New Roman" w:eastAsia="Times New Roman" w:hAnsi="Times New Roman" w:cs="Times New Roman"/>
                <w:color w:val="000000"/>
                <w:lang w:val="hr-BA" w:eastAsia="hr-BA"/>
              </w:rPr>
              <w:t> </w:t>
            </w:r>
          </w:p>
        </w:tc>
      </w:tr>
    </w:tbl>
    <w:p w14:paraId="3373F823" w14:textId="77777777" w:rsidR="00BE6F81" w:rsidRPr="00080195" w:rsidRDefault="00BE6F81" w:rsidP="00044661">
      <w:pPr>
        <w:rPr>
          <w:rFonts w:ascii="Times New Roman" w:hAnsi="Times New Roman" w:cs="Times New Roman"/>
          <w:lang w:val="bs-Latn-BA"/>
        </w:rPr>
      </w:pPr>
    </w:p>
    <w:p w14:paraId="5C9EE841" w14:textId="408F8454" w:rsidR="00BE6F81" w:rsidRDefault="00BE6F81" w:rsidP="00044661">
      <w:pPr>
        <w:rPr>
          <w:rFonts w:ascii="Times New Roman" w:hAnsi="Times New Roman" w:cs="Times New Roman"/>
          <w:lang w:val="bs-Latn-BA"/>
        </w:rPr>
      </w:pPr>
    </w:p>
    <w:p w14:paraId="695C7E09" w14:textId="2D67100A" w:rsidR="00F648CC" w:rsidRPr="004C23BF" w:rsidRDefault="002C56A9" w:rsidP="00F648CC">
      <w:pPr>
        <w:keepNext/>
        <w:keepLines/>
        <w:spacing w:before="40" w:after="0"/>
        <w:outlineLvl w:val="1"/>
        <w:rPr>
          <w:rFonts w:eastAsia="Times New Roman" w:cstheme="minorHAnsi"/>
          <w:b/>
          <w:sz w:val="26"/>
          <w:szCs w:val="26"/>
          <w:lang w:val="hr-BA" w:eastAsia="hr-BA"/>
        </w:rPr>
      </w:pPr>
      <w:bookmarkStart w:id="67" w:name="_Toc242172027"/>
      <w:r w:rsidRPr="004C23BF">
        <w:rPr>
          <w:rFonts w:eastAsia="Times New Roman" w:cstheme="minorHAnsi"/>
          <w:b/>
          <w:sz w:val="26"/>
          <w:szCs w:val="26"/>
          <w:lang w:val="hr-BA" w:eastAsia="hr-BA"/>
        </w:rPr>
        <w:t>6.4</w:t>
      </w:r>
      <w:r w:rsidR="00F648CC" w:rsidRPr="004C23BF">
        <w:rPr>
          <w:rFonts w:eastAsia="Times New Roman" w:cstheme="minorHAnsi"/>
          <w:b/>
          <w:sz w:val="26"/>
          <w:szCs w:val="26"/>
          <w:lang w:val="hr-BA" w:eastAsia="hr-BA"/>
        </w:rPr>
        <w:t>. Infrastruktura i literatura</w:t>
      </w:r>
      <w:bookmarkEnd w:id="67"/>
    </w:p>
    <w:p w14:paraId="7304F0FF" w14:textId="2143973B" w:rsidR="00F648CC" w:rsidRDefault="002C56A9" w:rsidP="002C56A9">
      <w:pPr>
        <w:rPr>
          <w:lang w:val="hr-BA" w:eastAsia="hr-BA"/>
        </w:rPr>
      </w:pPr>
      <w:r>
        <w:rPr>
          <w:lang w:val="hr-BA" w:eastAsia="hr-BA"/>
        </w:rPr>
        <w:t>6.4</w:t>
      </w:r>
      <w:r w:rsidR="009A43FB" w:rsidRPr="009A43FB">
        <w:rPr>
          <w:lang w:val="hr-BA" w:eastAsia="hr-BA"/>
        </w:rPr>
        <w:t>.1. Resursi i infrastruktura potreban za izvođenje SP-a</w:t>
      </w:r>
    </w:p>
    <w:tbl>
      <w:tblPr>
        <w:tblStyle w:val="TableGrid13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9A43FB" w:rsidRPr="009A43FB" w14:paraId="28A5BB88" w14:textId="77777777" w:rsidTr="009A43FB">
        <w:tc>
          <w:tcPr>
            <w:tcW w:w="2697" w:type="dxa"/>
            <w:shd w:val="clear" w:color="auto" w:fill="BFBFBF" w:themeFill="background1" w:themeFillShade="BF"/>
            <w:vAlign w:val="center"/>
          </w:tcPr>
          <w:p w14:paraId="6D35687C" w14:textId="77777777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>Učionice</w:t>
            </w:r>
          </w:p>
        </w:tc>
        <w:tc>
          <w:tcPr>
            <w:tcW w:w="2697" w:type="dxa"/>
            <w:shd w:val="clear" w:color="auto" w:fill="BFBFBF" w:themeFill="background1" w:themeFillShade="BF"/>
            <w:vAlign w:val="center"/>
          </w:tcPr>
          <w:p w14:paraId="34F65515" w14:textId="77777777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>Laboratorije (naziv)</w:t>
            </w:r>
          </w:p>
        </w:tc>
        <w:tc>
          <w:tcPr>
            <w:tcW w:w="2698" w:type="dxa"/>
            <w:shd w:val="clear" w:color="auto" w:fill="BFBFBF" w:themeFill="background1" w:themeFillShade="BF"/>
            <w:vAlign w:val="center"/>
          </w:tcPr>
          <w:p w14:paraId="387265AA" w14:textId="77777777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 xml:space="preserve">Biblioteka </w:t>
            </w:r>
          </w:p>
          <w:p w14:paraId="692AE02B" w14:textId="247505F6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>(pristup specifičnim bazama i čitaone)</w:t>
            </w:r>
          </w:p>
        </w:tc>
        <w:tc>
          <w:tcPr>
            <w:tcW w:w="2698" w:type="dxa"/>
            <w:shd w:val="clear" w:color="auto" w:fill="BFBFBF" w:themeFill="background1" w:themeFillShade="BF"/>
            <w:vAlign w:val="center"/>
          </w:tcPr>
          <w:p w14:paraId="433FB7C2" w14:textId="77777777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 xml:space="preserve">Specifična oprema </w:t>
            </w:r>
          </w:p>
          <w:p w14:paraId="2CE6ADC9" w14:textId="433AD665" w:rsidR="009A43FB" w:rsidRPr="002C56A9" w:rsidRDefault="009A43FB" w:rsidP="009A43FB">
            <w:pPr>
              <w:jc w:val="center"/>
              <w:rPr>
                <w:rFonts w:cstheme="minorHAnsi"/>
                <w:sz w:val="20"/>
                <w:lang w:val="bs-Latn-BA"/>
              </w:rPr>
            </w:pPr>
            <w:r w:rsidRPr="002C56A9">
              <w:rPr>
                <w:rFonts w:cstheme="minorHAnsi"/>
                <w:sz w:val="20"/>
                <w:lang w:val="bs-Latn-BA"/>
              </w:rPr>
              <w:t>(npr poljoprivredno dobro ili ugovori sa klinikama)</w:t>
            </w:r>
          </w:p>
        </w:tc>
      </w:tr>
      <w:tr w:rsidR="009A43FB" w:rsidRPr="009A43FB" w14:paraId="6BC15572" w14:textId="77777777" w:rsidTr="00FE5C48">
        <w:tc>
          <w:tcPr>
            <w:tcW w:w="2697" w:type="dxa"/>
          </w:tcPr>
          <w:p w14:paraId="79181D21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7" w:type="dxa"/>
          </w:tcPr>
          <w:p w14:paraId="2D227B31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8" w:type="dxa"/>
          </w:tcPr>
          <w:p w14:paraId="1EDCD88D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8" w:type="dxa"/>
          </w:tcPr>
          <w:p w14:paraId="196C5338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9A43FB" w:rsidRPr="009A43FB" w14:paraId="650AAD34" w14:textId="77777777" w:rsidTr="00FE5C48">
        <w:tc>
          <w:tcPr>
            <w:tcW w:w="2697" w:type="dxa"/>
          </w:tcPr>
          <w:p w14:paraId="72F7E8E7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7" w:type="dxa"/>
          </w:tcPr>
          <w:p w14:paraId="2BAED4BD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8" w:type="dxa"/>
          </w:tcPr>
          <w:p w14:paraId="6D242302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698" w:type="dxa"/>
          </w:tcPr>
          <w:p w14:paraId="1E600774" w14:textId="77777777" w:rsidR="009A43FB" w:rsidRPr="009A43FB" w:rsidRDefault="009A43FB" w:rsidP="009A43FB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14:paraId="3EC5C817" w14:textId="3C3C9CB1" w:rsidR="00BE6F81" w:rsidRPr="00080195" w:rsidRDefault="00BE6F81" w:rsidP="00044661">
      <w:pPr>
        <w:rPr>
          <w:rFonts w:ascii="Times New Roman" w:hAnsi="Times New Roman" w:cs="Times New Roman"/>
          <w:lang w:val="bs-Latn-BA"/>
        </w:rPr>
      </w:pPr>
    </w:p>
    <w:p w14:paraId="4499EBF4" w14:textId="77777777" w:rsidR="006F681F" w:rsidRPr="006F681F" w:rsidRDefault="006F681F" w:rsidP="006F681F">
      <w:pPr>
        <w:rPr>
          <w:rFonts w:ascii="Times New Roman" w:hAnsi="Times New Roman" w:cs="Times New Roman"/>
          <w:lang w:val="bs-Latn-BA"/>
        </w:rPr>
      </w:pPr>
    </w:p>
    <w:sectPr w:rsidR="006F681F" w:rsidRPr="006F681F" w:rsidSect="00141EE8">
      <w:footerReference w:type="default" r:id="rId13"/>
      <w:pgSz w:w="12240" w:h="15840"/>
      <w:pgMar w:top="720" w:right="720" w:bottom="720" w:left="720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168B2" w14:textId="77777777" w:rsidR="002F0074" w:rsidRDefault="002F0074" w:rsidP="00044661">
      <w:pPr>
        <w:spacing w:after="0" w:line="240" w:lineRule="auto"/>
      </w:pPr>
      <w:r>
        <w:separator/>
      </w:r>
    </w:p>
  </w:endnote>
  <w:endnote w:type="continuationSeparator" w:id="0">
    <w:p w14:paraId="211F5633" w14:textId="77777777" w:rsidR="002F0074" w:rsidRDefault="002F0074" w:rsidP="0004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2480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930C91" w14:textId="77777777" w:rsidR="00356CC3" w:rsidRDefault="002F0074">
        <w:pPr>
          <w:pStyle w:val="Footer"/>
          <w:jc w:val="right"/>
        </w:pPr>
      </w:p>
    </w:sdtContent>
  </w:sdt>
  <w:p w14:paraId="5055DE88" w14:textId="77777777" w:rsidR="00356CC3" w:rsidRDefault="00356C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4859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F8DDE8" w14:textId="046A6743" w:rsidR="00356CC3" w:rsidRDefault="00356C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76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65E40C" w14:textId="77777777" w:rsidR="00356CC3" w:rsidRDefault="00356C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5C08C" w14:textId="77777777" w:rsidR="002F0074" w:rsidRDefault="002F0074" w:rsidP="00044661">
      <w:pPr>
        <w:spacing w:after="0" w:line="240" w:lineRule="auto"/>
      </w:pPr>
      <w:r>
        <w:separator/>
      </w:r>
    </w:p>
  </w:footnote>
  <w:footnote w:type="continuationSeparator" w:id="0">
    <w:p w14:paraId="7DA8478A" w14:textId="77777777" w:rsidR="002F0074" w:rsidRDefault="002F0074" w:rsidP="00044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9" w:type="dxa"/>
      <w:tblInd w:w="870" w:type="dxa"/>
      <w:tblLook w:val="04A0" w:firstRow="1" w:lastRow="0" w:firstColumn="1" w:lastColumn="0" w:noHBand="0" w:noVBand="1"/>
    </w:tblPr>
    <w:tblGrid>
      <w:gridCol w:w="249"/>
    </w:tblGrid>
    <w:tr w:rsidR="00356CC3" w:rsidRPr="00EC45D3" w14:paraId="33DE3C70" w14:textId="77777777" w:rsidTr="00F65F78">
      <w:trPr>
        <w:trHeight w:val="264"/>
      </w:trPr>
      <w:tc>
        <w:tcPr>
          <w:tcW w:w="249" w:type="dxa"/>
        </w:tcPr>
        <w:p w14:paraId="3B2A6F45" w14:textId="52230F02" w:rsidR="00356CC3" w:rsidRPr="00EC45D3" w:rsidRDefault="00356CC3" w:rsidP="00EC45D3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Minion Pro" w:eastAsia="Calibri" w:hAnsi="Minion Pro" w:cs="Arial"/>
              <w:noProof/>
              <w:color w:val="4472C4"/>
              <w:sz w:val="24"/>
              <w:szCs w:val="24"/>
              <w:lang w:val="hr-HR"/>
            </w:rPr>
          </w:pPr>
          <w:r>
            <w:rPr>
              <w:rFonts w:ascii="Minion Pro" w:eastAsia="Calibri" w:hAnsi="Minion Pro" w:cs="Arial"/>
              <w:noProof/>
              <w:color w:val="4472C4"/>
              <w:sz w:val="24"/>
              <w:szCs w:val="24"/>
              <w:lang w:val="hr-HR"/>
            </w:rPr>
            <w:ptab w:relativeTo="indent" w:alignment="center" w:leader="none"/>
          </w:r>
          <w:r>
            <w:rPr>
              <w:rFonts w:ascii="Minion Pro" w:eastAsia="Calibri" w:hAnsi="Minion Pro" w:cs="Arial"/>
              <w:noProof/>
              <w:color w:val="4472C4"/>
              <w:sz w:val="24"/>
              <w:szCs w:val="24"/>
              <w:lang w:val="hr-HR"/>
            </w:rPr>
            <w:ptab w:relativeTo="margin" w:alignment="center" w:leader="dot"/>
          </w:r>
          <w:r>
            <w:rPr>
              <w:rFonts w:ascii="Minion Pro" w:eastAsia="Calibri" w:hAnsi="Minion Pro" w:cs="Arial"/>
              <w:noProof/>
              <w:color w:val="4472C4"/>
              <w:sz w:val="24"/>
              <w:szCs w:val="24"/>
              <w:lang w:val="hr-HR"/>
            </w:rPr>
            <w:t xml:space="preserve">      </w:t>
          </w:r>
        </w:p>
      </w:tc>
    </w:tr>
  </w:tbl>
  <w:p w14:paraId="0A41DF35" w14:textId="77777777" w:rsidR="00356CC3" w:rsidRDefault="00356C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892C2" w14:textId="77777777" w:rsidR="00356CC3" w:rsidRDefault="00356CC3" w:rsidP="00EC45D3">
    <w:pPr>
      <w:pStyle w:val="Header"/>
    </w:pPr>
    <w:r w:rsidRPr="00DE49D4">
      <w:rPr>
        <w:rFonts w:ascii="Calibri" w:eastAsia="Calibri" w:hAnsi="Calibri" w:cs="Arial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2DA10FA7" wp14:editId="502BFBAE">
          <wp:simplePos x="0" y="0"/>
          <wp:positionH relativeFrom="column">
            <wp:posOffset>85725</wp:posOffset>
          </wp:positionH>
          <wp:positionV relativeFrom="paragraph">
            <wp:posOffset>-221615</wp:posOffset>
          </wp:positionV>
          <wp:extent cx="6695440" cy="1600200"/>
          <wp:effectExtent l="0" t="0" r="0" b="0"/>
          <wp:wrapThrough wrapText="bothSides">
            <wp:wrapPolygon edited="0">
              <wp:start x="0" y="0"/>
              <wp:lineTo x="0" y="21343"/>
              <wp:lineTo x="21510" y="21343"/>
              <wp:lineTo x="21510" y="0"/>
              <wp:lineTo x="0" y="0"/>
            </wp:wrapPolygon>
          </wp:wrapThrough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665818" name="Picture 124966581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5440" cy="1600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515C"/>
    <w:multiLevelType w:val="hybridMultilevel"/>
    <w:tmpl w:val="13446358"/>
    <w:lvl w:ilvl="0" w:tplc="FFFFFFFF">
      <w:start w:val="1"/>
      <w:numFmt w:val="decimal"/>
      <w:lvlText w:val="%1."/>
      <w:lvlJc w:val="left"/>
      <w:pPr>
        <w:ind w:left="6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97418F"/>
    <w:multiLevelType w:val="hybridMultilevel"/>
    <w:tmpl w:val="B596B390"/>
    <w:lvl w:ilvl="0" w:tplc="328C98E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F2710"/>
    <w:multiLevelType w:val="hybridMultilevel"/>
    <w:tmpl w:val="7EF889BE"/>
    <w:lvl w:ilvl="0" w:tplc="4BCC28DC">
      <w:start w:val="5"/>
      <w:numFmt w:val="bullet"/>
      <w:lvlText w:val="-"/>
      <w:lvlJc w:val="left"/>
      <w:pPr>
        <w:ind w:left="1440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7B058E"/>
    <w:multiLevelType w:val="hybridMultilevel"/>
    <w:tmpl w:val="124EB62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D4A0A"/>
    <w:multiLevelType w:val="multilevel"/>
    <w:tmpl w:val="DB389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B44193"/>
    <w:multiLevelType w:val="hybridMultilevel"/>
    <w:tmpl w:val="B294681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AE7CB1"/>
    <w:multiLevelType w:val="hybridMultilevel"/>
    <w:tmpl w:val="A050919C"/>
    <w:lvl w:ilvl="0" w:tplc="B78E4F32"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hint="default"/>
        <w:color w:val="00B0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E1EDF"/>
    <w:multiLevelType w:val="multilevel"/>
    <w:tmpl w:val="C33699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62C2E81"/>
    <w:multiLevelType w:val="hybridMultilevel"/>
    <w:tmpl w:val="CFDEFF5A"/>
    <w:lvl w:ilvl="0" w:tplc="EC40E5F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A2718"/>
    <w:multiLevelType w:val="hybridMultilevel"/>
    <w:tmpl w:val="04D84B7C"/>
    <w:lvl w:ilvl="0" w:tplc="5894968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4D4E0D1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b/>
        <w:i w:val="0"/>
        <w:color w:val="auto"/>
        <w:sz w:val="22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4B1C11"/>
    <w:multiLevelType w:val="hybridMultilevel"/>
    <w:tmpl w:val="CE76020C"/>
    <w:lvl w:ilvl="0" w:tplc="4BCC28DC">
      <w:start w:val="5"/>
      <w:numFmt w:val="bullet"/>
      <w:lvlText w:val="-"/>
      <w:lvlJc w:val="left"/>
      <w:pPr>
        <w:ind w:left="1440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85404B"/>
    <w:multiLevelType w:val="hybridMultilevel"/>
    <w:tmpl w:val="9592896E"/>
    <w:lvl w:ilvl="0" w:tplc="1B26E3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64C8DE16">
      <w:start w:val="14"/>
      <w:numFmt w:val="bullet"/>
      <w:lvlText w:val="•"/>
      <w:lvlJc w:val="left"/>
      <w:pPr>
        <w:ind w:left="1800" w:hanging="720"/>
      </w:pPr>
      <w:rPr>
        <w:rFonts w:ascii="Aptos" w:eastAsia="Times New Roman" w:hAnsi="Apto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E7A34F9"/>
    <w:multiLevelType w:val="hybridMultilevel"/>
    <w:tmpl w:val="C6AE8AC0"/>
    <w:lvl w:ilvl="0" w:tplc="4BCC28D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768D9"/>
    <w:multiLevelType w:val="hybridMultilevel"/>
    <w:tmpl w:val="F266D68E"/>
    <w:lvl w:ilvl="0" w:tplc="4BCC28DC">
      <w:start w:val="5"/>
      <w:numFmt w:val="bullet"/>
      <w:lvlText w:val="-"/>
      <w:lvlJc w:val="left"/>
      <w:pPr>
        <w:ind w:left="1440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36767E"/>
    <w:multiLevelType w:val="hybridMultilevel"/>
    <w:tmpl w:val="253851AA"/>
    <w:lvl w:ilvl="0" w:tplc="4BCC28D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643B5"/>
    <w:multiLevelType w:val="multilevel"/>
    <w:tmpl w:val="548CEA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792" w:hanging="432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D23674"/>
    <w:multiLevelType w:val="hybridMultilevel"/>
    <w:tmpl w:val="769838B4"/>
    <w:lvl w:ilvl="0" w:tplc="328C98E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10C04"/>
    <w:multiLevelType w:val="multilevel"/>
    <w:tmpl w:val="9FE80C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92" w:hanging="432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2383F"/>
    <w:multiLevelType w:val="hybridMultilevel"/>
    <w:tmpl w:val="176C0CE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BCC28DC">
      <w:start w:val="5"/>
      <w:numFmt w:val="bullet"/>
      <w:lvlText w:val="-"/>
      <w:lvlJc w:val="left"/>
      <w:pPr>
        <w:ind w:left="1440" w:hanging="360"/>
      </w:pPr>
      <w:rPr>
        <w:rFonts w:ascii="Aptos" w:eastAsia="Times New Roman" w:hAnsi="Apto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DFE66FF"/>
    <w:multiLevelType w:val="hybridMultilevel"/>
    <w:tmpl w:val="2E76EFD4"/>
    <w:lvl w:ilvl="0" w:tplc="3728431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61844"/>
    <w:multiLevelType w:val="multilevel"/>
    <w:tmpl w:val="F9085076"/>
    <w:lvl w:ilvl="0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1.%2"/>
      <w:lvlJc w:val="left"/>
      <w:pPr>
        <w:ind w:left="292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71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791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508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85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30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379" w:hanging="1800"/>
      </w:pPr>
      <w:rPr>
        <w:rFonts w:cs="Times New Roman" w:hint="default"/>
      </w:rPr>
    </w:lvl>
  </w:abstractNum>
  <w:abstractNum w:abstractNumId="21" w15:restartNumberingAfterBreak="0">
    <w:nsid w:val="44553981"/>
    <w:multiLevelType w:val="hybridMultilevel"/>
    <w:tmpl w:val="2006CD62"/>
    <w:lvl w:ilvl="0" w:tplc="4BCC28DC">
      <w:start w:val="5"/>
      <w:numFmt w:val="bullet"/>
      <w:lvlText w:val="-"/>
      <w:lvlJc w:val="left"/>
      <w:pPr>
        <w:ind w:left="3479" w:hanging="360"/>
      </w:pPr>
      <w:rPr>
        <w:rFonts w:ascii="Aptos" w:eastAsia="Times New Roman" w:hAnsi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C33AA"/>
    <w:multiLevelType w:val="hybridMultilevel"/>
    <w:tmpl w:val="8E26B628"/>
    <w:lvl w:ilvl="0" w:tplc="3728431C">
      <w:start w:val="5"/>
      <w:numFmt w:val="bullet"/>
      <w:lvlText w:val="-"/>
      <w:lvlJc w:val="left"/>
      <w:pPr>
        <w:ind w:left="580" w:hanging="360"/>
      </w:pPr>
      <w:rPr>
        <w:rFonts w:ascii="Aptos" w:eastAsia="Times New Roman" w:hAnsi="Apto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3" w15:restartNumberingAfterBreak="0">
    <w:nsid w:val="492B319B"/>
    <w:multiLevelType w:val="hybridMultilevel"/>
    <w:tmpl w:val="7FA4569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4D4E0D1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D2601"/>
    <w:multiLevelType w:val="hybridMultilevel"/>
    <w:tmpl w:val="138EB4CC"/>
    <w:lvl w:ilvl="0" w:tplc="EC76156A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141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141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141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211905"/>
    <w:multiLevelType w:val="multilevel"/>
    <w:tmpl w:val="314CB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792" w:hanging="432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F8432A1"/>
    <w:multiLevelType w:val="hybridMultilevel"/>
    <w:tmpl w:val="7BDC1F2A"/>
    <w:lvl w:ilvl="0" w:tplc="5894968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4D4E0D1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b/>
        <w:i w:val="0"/>
        <w:color w:val="auto"/>
        <w:sz w:val="22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6F71B3A"/>
    <w:multiLevelType w:val="hybridMultilevel"/>
    <w:tmpl w:val="AD6CA000"/>
    <w:lvl w:ilvl="0" w:tplc="AF70C81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EC76156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328C98E2">
      <w:numFmt w:val="bullet"/>
      <w:lvlText w:val="-"/>
      <w:lvlJc w:val="left"/>
      <w:pPr>
        <w:ind w:left="2160" w:hanging="180"/>
      </w:pPr>
      <w:rPr>
        <w:rFonts w:ascii="Calibri" w:eastAsia="Times New Roman" w:hAnsi="Calibri" w:hint="default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A652BA2"/>
    <w:multiLevelType w:val="hybridMultilevel"/>
    <w:tmpl w:val="2FF0890C"/>
    <w:lvl w:ilvl="0" w:tplc="328C98E2"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B921FF"/>
    <w:multiLevelType w:val="multilevel"/>
    <w:tmpl w:val="50AE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39100A2"/>
    <w:multiLevelType w:val="multilevel"/>
    <w:tmpl w:val="6EBED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2"/>
      <w:numFmt w:val="decimal"/>
      <w:isLgl/>
      <w:lvlText w:val="%1.%2"/>
      <w:lvlJc w:val="left"/>
      <w:pPr>
        <w:ind w:left="1224" w:hanging="864"/>
      </w:pPr>
      <w:rPr>
        <w:rFonts w:hint="default"/>
      </w:rPr>
    </w:lvl>
    <w:lvl w:ilvl="2">
      <w:start w:val="10"/>
      <w:numFmt w:val="decimal"/>
      <w:isLgl/>
      <w:lvlText w:val="%1.%2.%3"/>
      <w:lvlJc w:val="left"/>
      <w:pPr>
        <w:ind w:left="1224" w:hanging="86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31" w15:restartNumberingAfterBreak="0">
    <w:nsid w:val="661A4C67"/>
    <w:multiLevelType w:val="multilevel"/>
    <w:tmpl w:val="6254A9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71F4F68"/>
    <w:multiLevelType w:val="hybridMultilevel"/>
    <w:tmpl w:val="018CC446"/>
    <w:lvl w:ilvl="0" w:tplc="243461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15500"/>
    <w:multiLevelType w:val="multilevel"/>
    <w:tmpl w:val="ECD89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21F52DE"/>
    <w:multiLevelType w:val="multilevel"/>
    <w:tmpl w:val="EAEC0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792" w:hanging="432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3"/>
  </w:num>
  <w:num w:numId="2">
    <w:abstractNumId w:val="28"/>
  </w:num>
  <w:num w:numId="3">
    <w:abstractNumId w:val="7"/>
  </w:num>
  <w:num w:numId="4">
    <w:abstractNumId w:val="24"/>
  </w:num>
  <w:num w:numId="5">
    <w:abstractNumId w:val="27"/>
  </w:num>
  <w:num w:numId="6">
    <w:abstractNumId w:val="29"/>
  </w:num>
  <w:num w:numId="7">
    <w:abstractNumId w:val="9"/>
  </w:num>
  <w:num w:numId="8">
    <w:abstractNumId w:val="26"/>
  </w:num>
  <w:num w:numId="9">
    <w:abstractNumId w:val="4"/>
  </w:num>
  <w:num w:numId="10">
    <w:abstractNumId w:val="11"/>
  </w:num>
  <w:num w:numId="11">
    <w:abstractNumId w:val="10"/>
  </w:num>
  <w:num w:numId="12">
    <w:abstractNumId w:val="2"/>
  </w:num>
  <w:num w:numId="13">
    <w:abstractNumId w:val="13"/>
  </w:num>
  <w:num w:numId="14">
    <w:abstractNumId w:val="14"/>
  </w:num>
  <w:num w:numId="15">
    <w:abstractNumId w:val="31"/>
  </w:num>
  <w:num w:numId="16">
    <w:abstractNumId w:val="18"/>
  </w:num>
  <w:num w:numId="17">
    <w:abstractNumId w:val="12"/>
  </w:num>
  <w:num w:numId="18">
    <w:abstractNumId w:val="15"/>
  </w:num>
  <w:num w:numId="19">
    <w:abstractNumId w:val="33"/>
  </w:num>
  <w:num w:numId="20">
    <w:abstractNumId w:val="21"/>
  </w:num>
  <w:num w:numId="21">
    <w:abstractNumId w:val="5"/>
  </w:num>
  <w:num w:numId="22">
    <w:abstractNumId w:val="32"/>
  </w:num>
  <w:num w:numId="23">
    <w:abstractNumId w:val="17"/>
  </w:num>
  <w:num w:numId="24">
    <w:abstractNumId w:val="1"/>
  </w:num>
  <w:num w:numId="25">
    <w:abstractNumId w:val="8"/>
  </w:num>
  <w:num w:numId="26">
    <w:abstractNumId w:val="20"/>
  </w:num>
  <w:num w:numId="27">
    <w:abstractNumId w:val="16"/>
  </w:num>
  <w:num w:numId="28">
    <w:abstractNumId w:val="6"/>
  </w:num>
  <w:num w:numId="29">
    <w:abstractNumId w:val="0"/>
  </w:num>
  <w:num w:numId="30">
    <w:abstractNumId w:val="19"/>
  </w:num>
  <w:num w:numId="31">
    <w:abstractNumId w:val="22"/>
  </w:num>
  <w:num w:numId="32">
    <w:abstractNumId w:val="34"/>
  </w:num>
  <w:num w:numId="33">
    <w:abstractNumId w:val="30"/>
  </w:num>
  <w:num w:numId="34">
    <w:abstractNumId w:val="25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B30"/>
    <w:rsid w:val="000146A9"/>
    <w:rsid w:val="00020F3A"/>
    <w:rsid w:val="00041A4B"/>
    <w:rsid w:val="00044661"/>
    <w:rsid w:val="0005303F"/>
    <w:rsid w:val="0006435C"/>
    <w:rsid w:val="00080195"/>
    <w:rsid w:val="000804A1"/>
    <w:rsid w:val="000A34AC"/>
    <w:rsid w:val="000A3C7E"/>
    <w:rsid w:val="000B586E"/>
    <w:rsid w:val="000C5FED"/>
    <w:rsid w:val="000E677F"/>
    <w:rsid w:val="000F4E61"/>
    <w:rsid w:val="0010278A"/>
    <w:rsid w:val="00141EE8"/>
    <w:rsid w:val="001E2031"/>
    <w:rsid w:val="00202CEC"/>
    <w:rsid w:val="00250D0E"/>
    <w:rsid w:val="002670CE"/>
    <w:rsid w:val="002840A8"/>
    <w:rsid w:val="00285F14"/>
    <w:rsid w:val="00287B3D"/>
    <w:rsid w:val="002C56A9"/>
    <w:rsid w:val="002D3820"/>
    <w:rsid w:val="002F0074"/>
    <w:rsid w:val="0035384F"/>
    <w:rsid w:val="0035662B"/>
    <w:rsid w:val="00356CC3"/>
    <w:rsid w:val="003711EC"/>
    <w:rsid w:val="0038352B"/>
    <w:rsid w:val="003A57BC"/>
    <w:rsid w:val="003B7B3C"/>
    <w:rsid w:val="003C057A"/>
    <w:rsid w:val="003C17E7"/>
    <w:rsid w:val="003D3168"/>
    <w:rsid w:val="003D516F"/>
    <w:rsid w:val="00437CBD"/>
    <w:rsid w:val="00483C8A"/>
    <w:rsid w:val="00495BAF"/>
    <w:rsid w:val="004B3F9D"/>
    <w:rsid w:val="004C23BF"/>
    <w:rsid w:val="004F3751"/>
    <w:rsid w:val="004F5F2F"/>
    <w:rsid w:val="00503794"/>
    <w:rsid w:val="00556E2F"/>
    <w:rsid w:val="00563CAF"/>
    <w:rsid w:val="00584513"/>
    <w:rsid w:val="00585E49"/>
    <w:rsid w:val="005915E5"/>
    <w:rsid w:val="005B1125"/>
    <w:rsid w:val="005B6BF8"/>
    <w:rsid w:val="005C5422"/>
    <w:rsid w:val="005D3986"/>
    <w:rsid w:val="005E6940"/>
    <w:rsid w:val="00612A0D"/>
    <w:rsid w:val="00643BEA"/>
    <w:rsid w:val="00652B31"/>
    <w:rsid w:val="006541E1"/>
    <w:rsid w:val="00665789"/>
    <w:rsid w:val="00666C62"/>
    <w:rsid w:val="006B5272"/>
    <w:rsid w:val="006B6173"/>
    <w:rsid w:val="006C40D9"/>
    <w:rsid w:val="006E1287"/>
    <w:rsid w:val="006F34A3"/>
    <w:rsid w:val="006F4485"/>
    <w:rsid w:val="006F681F"/>
    <w:rsid w:val="0070770C"/>
    <w:rsid w:val="0073599D"/>
    <w:rsid w:val="00746E57"/>
    <w:rsid w:val="00757466"/>
    <w:rsid w:val="007711B8"/>
    <w:rsid w:val="0077442F"/>
    <w:rsid w:val="00782B30"/>
    <w:rsid w:val="007849AA"/>
    <w:rsid w:val="007860BA"/>
    <w:rsid w:val="007C11DE"/>
    <w:rsid w:val="007D04AF"/>
    <w:rsid w:val="007F005F"/>
    <w:rsid w:val="0084079C"/>
    <w:rsid w:val="00851191"/>
    <w:rsid w:val="00863FAC"/>
    <w:rsid w:val="0086762A"/>
    <w:rsid w:val="008B1ECC"/>
    <w:rsid w:val="008B6CE0"/>
    <w:rsid w:val="008C59D8"/>
    <w:rsid w:val="008D2D9B"/>
    <w:rsid w:val="008E0851"/>
    <w:rsid w:val="008E70E7"/>
    <w:rsid w:val="009051EE"/>
    <w:rsid w:val="00947961"/>
    <w:rsid w:val="00952CE6"/>
    <w:rsid w:val="009800E6"/>
    <w:rsid w:val="009A43FB"/>
    <w:rsid w:val="009F1E55"/>
    <w:rsid w:val="00A308F6"/>
    <w:rsid w:val="00A37E2A"/>
    <w:rsid w:val="00A63133"/>
    <w:rsid w:val="00A84925"/>
    <w:rsid w:val="00A96F88"/>
    <w:rsid w:val="00B14556"/>
    <w:rsid w:val="00B23848"/>
    <w:rsid w:val="00B27528"/>
    <w:rsid w:val="00B64DF0"/>
    <w:rsid w:val="00BA032D"/>
    <w:rsid w:val="00BB3316"/>
    <w:rsid w:val="00BB42A6"/>
    <w:rsid w:val="00BE6F81"/>
    <w:rsid w:val="00BF2363"/>
    <w:rsid w:val="00C02CB8"/>
    <w:rsid w:val="00C15FA5"/>
    <w:rsid w:val="00C341E1"/>
    <w:rsid w:val="00C42F31"/>
    <w:rsid w:val="00C67085"/>
    <w:rsid w:val="00C70C42"/>
    <w:rsid w:val="00D0078B"/>
    <w:rsid w:val="00D040E0"/>
    <w:rsid w:val="00D600E4"/>
    <w:rsid w:val="00D87D50"/>
    <w:rsid w:val="00D967EF"/>
    <w:rsid w:val="00D9710F"/>
    <w:rsid w:val="00DB1DBF"/>
    <w:rsid w:val="00DB2209"/>
    <w:rsid w:val="00DB6126"/>
    <w:rsid w:val="00DE49D4"/>
    <w:rsid w:val="00DF03F7"/>
    <w:rsid w:val="00E04A83"/>
    <w:rsid w:val="00E15E2C"/>
    <w:rsid w:val="00E23FD9"/>
    <w:rsid w:val="00E80A3C"/>
    <w:rsid w:val="00E81B45"/>
    <w:rsid w:val="00E8437D"/>
    <w:rsid w:val="00E93A9E"/>
    <w:rsid w:val="00EA6DAE"/>
    <w:rsid w:val="00EC45D3"/>
    <w:rsid w:val="00ED2CCB"/>
    <w:rsid w:val="00EF458A"/>
    <w:rsid w:val="00F0499C"/>
    <w:rsid w:val="00F35C2C"/>
    <w:rsid w:val="00F62BCF"/>
    <w:rsid w:val="00F637DB"/>
    <w:rsid w:val="00F648CC"/>
    <w:rsid w:val="00F65F78"/>
    <w:rsid w:val="00F676AA"/>
    <w:rsid w:val="00F931F6"/>
    <w:rsid w:val="00FA4320"/>
    <w:rsid w:val="00FC60F7"/>
    <w:rsid w:val="00FD5FBD"/>
    <w:rsid w:val="00FE05C2"/>
    <w:rsid w:val="00FE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8B843F"/>
  <w15:chartTrackingRefBased/>
  <w15:docId w15:val="{B0138447-D9E5-4A8A-83E2-00FEC296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125"/>
  </w:style>
  <w:style w:type="paragraph" w:styleId="Heading1">
    <w:name w:val="heading 1"/>
    <w:basedOn w:val="Normal"/>
    <w:next w:val="Normal"/>
    <w:link w:val="Heading1Char"/>
    <w:uiPriority w:val="9"/>
    <w:qFormat/>
    <w:rsid w:val="004F37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33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33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446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4661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044661"/>
    <w:rPr>
      <w:vertAlign w:val="superscript"/>
    </w:rPr>
  </w:style>
  <w:style w:type="table" w:styleId="TableGrid">
    <w:name w:val="Table Grid"/>
    <w:basedOn w:val="TableNormal"/>
    <w:uiPriority w:val="39"/>
    <w:rsid w:val="00044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44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46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46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6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661"/>
    <w:rPr>
      <w:rFonts w:ascii="Segoe UI" w:hAnsi="Segoe UI" w:cs="Segoe UI"/>
      <w:sz w:val="18"/>
      <w:szCs w:val="18"/>
    </w:rPr>
  </w:style>
  <w:style w:type="table" w:customStyle="1" w:styleId="TableGrid5">
    <w:name w:val="Table Grid5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44661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0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0E6"/>
  </w:style>
  <w:style w:type="paragraph" w:styleId="Footer">
    <w:name w:val="footer"/>
    <w:basedOn w:val="Normal"/>
    <w:link w:val="FooterChar"/>
    <w:uiPriority w:val="99"/>
    <w:unhideWhenUsed/>
    <w:rsid w:val="00980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0E6"/>
  </w:style>
  <w:style w:type="character" w:customStyle="1" w:styleId="Heading1Char">
    <w:name w:val="Heading 1 Char"/>
    <w:basedOn w:val="DefaultParagraphFont"/>
    <w:link w:val="Heading1"/>
    <w:uiPriority w:val="9"/>
    <w:rsid w:val="004F37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F3751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BB33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B33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15FA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15FA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15FA5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C15FA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437D"/>
    <w:pPr>
      <w:ind w:left="720"/>
      <w:contextualSpacing/>
    </w:pPr>
  </w:style>
  <w:style w:type="table" w:customStyle="1" w:styleId="TableGrid10">
    <w:name w:val="Table Grid10"/>
    <w:basedOn w:val="TableNormal"/>
    <w:next w:val="TableGrid"/>
    <w:uiPriority w:val="39"/>
    <w:rsid w:val="00D60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C67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8B1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9A4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nsa.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vnost@unsa.b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2E586-6666-45A6-BBA9-425E65044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19</Pages>
  <Words>4992</Words>
  <Characters>28459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Kafedžić</dc:creator>
  <cp:keywords/>
  <dc:description/>
  <cp:lastModifiedBy>Adnan Kafedžić</cp:lastModifiedBy>
  <cp:revision>95</cp:revision>
  <dcterms:created xsi:type="dcterms:W3CDTF">2026-04-09T11:13:00Z</dcterms:created>
  <dcterms:modified xsi:type="dcterms:W3CDTF">2026-10-07T07:40:00Z</dcterms:modified>
</cp:coreProperties>
</file>