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</w:t>
      </w:r>
      <w:r w:rsidR="006B0359">
        <w:rPr>
          <w:bCs/>
          <w:sz w:val="20"/>
          <w:szCs w:val="20"/>
        </w:rPr>
        <w:t>Vijeća Univerziteta u Sarajevu – Muzičke akademije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C3709E">
        <w:rPr>
          <w:sz w:val="20"/>
          <w:szCs w:val="20"/>
        </w:rPr>
        <w:t>883/4</w:t>
      </w:r>
      <w:r w:rsidR="00DB620B">
        <w:rPr>
          <w:sz w:val="20"/>
          <w:szCs w:val="20"/>
        </w:rPr>
        <w:t>-25</w:t>
      </w:r>
      <w:r w:rsidR="00B676EB">
        <w:rPr>
          <w:sz w:val="20"/>
          <w:szCs w:val="20"/>
        </w:rPr>
        <w:t xml:space="preserve"> </w:t>
      </w:r>
      <w:r w:rsidR="00C3709E">
        <w:rPr>
          <w:sz w:val="20"/>
          <w:szCs w:val="20"/>
        </w:rPr>
        <w:t>od  24.09</w:t>
      </w:r>
      <w:r w:rsidR="00DB620B">
        <w:rPr>
          <w:sz w:val="20"/>
          <w:szCs w:val="20"/>
        </w:rPr>
        <w:t>.2025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DB620B">
        <w:rPr>
          <w:bCs/>
          <w:sz w:val="20"/>
          <w:szCs w:val="20"/>
        </w:rPr>
        <w:t>a Univerziteta u Sarajevu</w:t>
      </w:r>
      <w:r w:rsidR="00432F4D">
        <w:rPr>
          <w:bCs/>
          <w:sz w:val="20"/>
          <w:szCs w:val="20"/>
        </w:rPr>
        <w:t xml:space="preserve"> od 29.10.2025. godine</w:t>
      </w:r>
      <w:bookmarkStart w:id="0" w:name="_GoBack"/>
      <w:bookmarkEnd w:id="0"/>
      <w:r w:rsidR="006473BF">
        <w:rPr>
          <w:bCs/>
          <w:sz w:val="20"/>
          <w:szCs w:val="20"/>
        </w:rPr>
        <w:t>,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C3709E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</w:t>
      </w:r>
      <w:r w:rsidR="00517D3B">
        <w:rPr>
          <w:b/>
          <w:sz w:val="20"/>
          <w:szCs w:val="20"/>
        </w:rPr>
        <w:t>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C3709E" w:rsidRDefault="00C3709E" w:rsidP="00C3709E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C3709E">
        <w:rPr>
          <w:b/>
          <w:sz w:val="20"/>
          <w:szCs w:val="20"/>
        </w:rPr>
        <w:t xml:space="preserve">Oblast violina </w:t>
      </w:r>
      <w:r w:rsidRPr="00C3709E">
        <w:rPr>
          <w:sz w:val="20"/>
          <w:szCs w:val="20"/>
        </w:rPr>
        <w:t>(Violina I-X,  Metodika nastave violine i praktikum I-IV, Kamer</w:t>
      </w:r>
      <w:r w:rsidR="00790BED">
        <w:rPr>
          <w:sz w:val="20"/>
          <w:szCs w:val="20"/>
        </w:rPr>
        <w:t>na muzika za gudače I-X, Metodika n</w:t>
      </w:r>
      <w:r w:rsidRPr="00C3709E">
        <w:rPr>
          <w:sz w:val="20"/>
          <w:szCs w:val="20"/>
        </w:rPr>
        <w:t>astave violine I-IX, Metodička i pedagoška praksa)</w:t>
      </w:r>
      <w:r>
        <w:rPr>
          <w:b/>
          <w:sz w:val="20"/>
          <w:szCs w:val="20"/>
        </w:rPr>
        <w:t xml:space="preserve"> - </w:t>
      </w:r>
      <w:r w:rsidRPr="00C3709E">
        <w:rPr>
          <w:b/>
          <w:sz w:val="20"/>
          <w:szCs w:val="20"/>
        </w:rPr>
        <w:t xml:space="preserve"> docent </w:t>
      </w:r>
      <w:r w:rsidRPr="00C3709E">
        <w:rPr>
          <w:sz w:val="20"/>
          <w:szCs w:val="20"/>
        </w:rPr>
        <w:t xml:space="preserve">- </w:t>
      </w:r>
      <w:r w:rsidR="00DC1CF1" w:rsidRPr="00C3709E">
        <w:rPr>
          <w:sz w:val="20"/>
          <w:szCs w:val="20"/>
        </w:rPr>
        <w:t>1</w:t>
      </w:r>
      <w:r w:rsidR="00DC1CF1" w:rsidRPr="00C3709E">
        <w:rPr>
          <w:b/>
          <w:sz w:val="20"/>
          <w:szCs w:val="20"/>
        </w:rPr>
        <w:t xml:space="preserve"> </w:t>
      </w:r>
      <w:r w:rsidR="00903F65" w:rsidRPr="00C3709E">
        <w:rPr>
          <w:sz w:val="20"/>
          <w:szCs w:val="20"/>
        </w:rPr>
        <w:t>izvršilac</w:t>
      </w:r>
      <w:r w:rsidR="000C24E4" w:rsidRPr="00C3709E">
        <w:rPr>
          <w:sz w:val="20"/>
          <w:szCs w:val="20"/>
        </w:rPr>
        <w:t xml:space="preserve"> sa punim radnim vremenom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A62507" w:rsidRDefault="00A62507" w:rsidP="00B9664F">
      <w:pPr>
        <w:jc w:val="both"/>
        <w:rPr>
          <w:sz w:val="20"/>
          <w:szCs w:val="20"/>
        </w:rPr>
      </w:pPr>
    </w:p>
    <w:p w:rsidR="00B9664F" w:rsidRDefault="006B0359" w:rsidP="00B9664F">
      <w:pPr>
        <w:jc w:val="both"/>
        <w:rPr>
          <w:sz w:val="20"/>
          <w:szCs w:val="20"/>
        </w:rPr>
      </w:pPr>
      <w:r w:rsidRPr="006B0359">
        <w:rPr>
          <w:sz w:val="20"/>
          <w:szCs w:val="20"/>
        </w:rPr>
        <w:t>Pored općih uvjeta propisanih Zakonom o radu FBiH, kandidat/kinja treba ispunjavati uvjete iz člana</w:t>
      </w:r>
      <w:r>
        <w:rPr>
          <w:sz w:val="20"/>
          <w:szCs w:val="20"/>
        </w:rPr>
        <w:t xml:space="preserve"> 97. Zakona o visokom obrazovanju</w:t>
      </w:r>
      <w:r w:rsidR="00510227">
        <w:rPr>
          <w:sz w:val="20"/>
          <w:szCs w:val="20"/>
        </w:rPr>
        <w:t xml:space="preserve"> </w:t>
      </w:r>
      <w:r w:rsidR="00510227" w:rsidRPr="00B9664F">
        <w:rPr>
          <w:sz w:val="20"/>
          <w:szCs w:val="20"/>
        </w:rPr>
        <w:t>("Službene novine Kantona Sarajevo" broj</w:t>
      </w:r>
      <w:r w:rsidR="00510227">
        <w:rPr>
          <w:sz w:val="20"/>
          <w:szCs w:val="20"/>
        </w:rPr>
        <w:t>: 33/17, 35/20, 40/20 i 39/21) kako slijedi</w:t>
      </w:r>
      <w:r>
        <w:rPr>
          <w:sz w:val="20"/>
          <w:szCs w:val="20"/>
        </w:rPr>
        <w:t>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CA11EC" w:rsidRPr="00567EE0" w:rsidRDefault="00C3709E" w:rsidP="00C3709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Docent</w:t>
      </w:r>
      <w:r w:rsidR="00B9664F" w:rsidRPr="00B9664F">
        <w:rPr>
          <w:b/>
          <w:sz w:val="20"/>
          <w:szCs w:val="20"/>
        </w:rPr>
        <w:t>:</w:t>
      </w:r>
      <w:r w:rsidR="00B9664F" w:rsidRPr="00B9664F">
        <w:t xml:space="preserve"> </w:t>
      </w:r>
      <w:r>
        <w:rPr>
          <w:sz w:val="20"/>
          <w:szCs w:val="20"/>
        </w:rPr>
        <w:t>završen drugi ciklus studija ili VII stepen stručne spreme po predbolonjskom sistemu studija, dva javno predstavljena oblika umjetničkog stvaralaštva i pokazani rezultati u nastavnom radu.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510227" w:rsidRDefault="00510227" w:rsidP="00510227">
      <w:pPr>
        <w:jc w:val="both"/>
        <w:rPr>
          <w:sz w:val="20"/>
          <w:szCs w:val="20"/>
        </w:rPr>
      </w:pPr>
      <w:r>
        <w:rPr>
          <w:sz w:val="20"/>
          <w:szCs w:val="20"/>
        </w:rPr>
        <w:t>U vezi sa članom 176. Zakona o visokom obrazovanju („Službene novine Kantona Sarajevo“ broj:</w:t>
      </w:r>
      <w:r w:rsidR="00790B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36/22) svi članovi akademskog osoblja koji su izabrani u akademsko zvanje prema odredbama zakona koji prestaje da važi stupanjem na snagu ovog zakona, zadržavaju pravo da budu izabrani u isto ili više akademsko zvanje prema uslovima propisanim ranijim zakonom. Dakle kandidati koji nemaju izbor u umjetničko-nastavno zvanje prema odredbama ranije važećeg Zakona o visokom obrazovanju  </w:t>
      </w:r>
      <w:r w:rsidRPr="00B9664F">
        <w:rPr>
          <w:sz w:val="20"/>
          <w:szCs w:val="20"/>
        </w:rPr>
        <w:t>("Službene novine Kantona Sarajevo" broj</w:t>
      </w:r>
      <w:r>
        <w:rPr>
          <w:sz w:val="20"/>
          <w:szCs w:val="20"/>
        </w:rPr>
        <w:t>: 33/17, 35/20, 40/20 i 39/21), treba da ispunjavaju uslove za izbor u skladu sa članom 113. Zakona o visokom obrazovanju („Službene novine Kantona Sarajevo“ broj:</w:t>
      </w:r>
      <w:r w:rsidR="00790BED">
        <w:rPr>
          <w:sz w:val="20"/>
          <w:szCs w:val="20"/>
        </w:rPr>
        <w:t xml:space="preserve"> </w:t>
      </w:r>
      <w:r>
        <w:rPr>
          <w:sz w:val="20"/>
          <w:szCs w:val="20"/>
        </w:rPr>
        <w:t>36/22) kako slijedi:</w:t>
      </w:r>
    </w:p>
    <w:p w:rsidR="00510227" w:rsidRDefault="00510227" w:rsidP="00510227">
      <w:pPr>
        <w:jc w:val="both"/>
        <w:rPr>
          <w:sz w:val="20"/>
          <w:szCs w:val="20"/>
        </w:rPr>
      </w:pPr>
    </w:p>
    <w:p w:rsidR="00510227" w:rsidRPr="00790BED" w:rsidRDefault="00510227" w:rsidP="00510227">
      <w:pPr>
        <w:autoSpaceDE w:val="0"/>
        <w:autoSpaceDN w:val="0"/>
        <w:adjustRightInd w:val="0"/>
        <w:rPr>
          <w:rFonts w:ascii="TimesNewRoman" w:eastAsiaTheme="minorHAnsi" w:hAnsi="TimesNewRoman" w:cs="TimesNewRoman"/>
          <w:sz w:val="20"/>
          <w:szCs w:val="20"/>
        </w:rPr>
      </w:pPr>
      <w:r w:rsidRPr="00790BED">
        <w:rPr>
          <w:sz w:val="20"/>
          <w:szCs w:val="20"/>
        </w:rPr>
        <w:t xml:space="preserve">Docent: </w:t>
      </w:r>
      <w:r w:rsidRPr="00790BED">
        <w:rPr>
          <w:rFonts w:ascii="TimesNewRoman" w:eastAsiaTheme="minorHAnsi" w:hAnsi="TimesNewRoman" w:cs="TimesNewRoman"/>
          <w:sz w:val="20"/>
          <w:szCs w:val="20"/>
        </w:rPr>
        <w:t>odgovarajući stepen drugog ciklusa studija ili završen postdiplomski studij po predbolonjskom sistemu studija, veći broj javno predstavljenih oblika umjetničkog stvaralaštva i pokazani rezultati u nastavnom radu.</w:t>
      </w:r>
    </w:p>
    <w:p w:rsidR="00510227" w:rsidRDefault="00510227" w:rsidP="00834DC1">
      <w:pPr>
        <w:jc w:val="both"/>
        <w:rPr>
          <w:sz w:val="20"/>
          <w:szCs w:val="20"/>
        </w:rPr>
      </w:pPr>
    </w:p>
    <w:p w:rsidR="006B0359" w:rsidRDefault="006B0359" w:rsidP="00834DC1">
      <w:pPr>
        <w:jc w:val="both"/>
        <w:rPr>
          <w:sz w:val="20"/>
          <w:szCs w:val="20"/>
        </w:rPr>
      </w:pPr>
      <w:r w:rsidRPr="006B0359">
        <w:rPr>
          <w:sz w:val="20"/>
          <w:szCs w:val="20"/>
        </w:rPr>
        <w:t>Kandidat koji konkuriše za prvi izbor u umjetničko-nastavno zvanje obavezan je pred komisijom za izbor održati ogledno umjetničko i umje</w:t>
      </w:r>
      <w:r>
        <w:rPr>
          <w:sz w:val="20"/>
          <w:szCs w:val="20"/>
        </w:rPr>
        <w:t>tničko-pedagoško predstavljanje.</w:t>
      </w:r>
    </w:p>
    <w:p w:rsidR="006B0359" w:rsidRDefault="006B0359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</w:t>
      </w:r>
      <w:r w:rsidR="00790BED">
        <w:rPr>
          <w:sz w:val="20"/>
          <w:szCs w:val="20"/>
        </w:rPr>
        <w:t xml:space="preserve"> o</w:t>
      </w:r>
      <w:r w:rsidRPr="00740095">
        <w:rPr>
          <w:sz w:val="20"/>
          <w:szCs w:val="20"/>
        </w:rPr>
        <w:t xml:space="preserve"> radu na vremenski period na koji je izabrano, izuzev redovnog profesora koji zaključuje ugovor o radu na neodređeno vrijeme. </w:t>
      </w:r>
      <w:r w:rsidR="00C3709E">
        <w:rPr>
          <w:sz w:val="20"/>
          <w:szCs w:val="20"/>
        </w:rPr>
        <w:t>Docent zaključuje ugovor o radu na pet godina.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432F4D" w:rsidRPr="00432F4D" w:rsidRDefault="00432F4D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radove,</w:t>
      </w:r>
    </w:p>
    <w:p w:rsidR="000C24E4" w:rsidRPr="000C24E4" w:rsidRDefault="00432F4D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c</w:t>
      </w:r>
      <w:r w:rsidR="000C24E4" w:rsidRPr="000C24E4">
        <w:rPr>
          <w:bCs w:val="0"/>
          <w:iCs w:val="0"/>
          <w:sz w:val="20"/>
          <w:szCs w:val="20"/>
        </w:rPr>
        <w:t>) dokumentaciju o nastavničkim sposobnostima, doprinosu</w:t>
      </w:r>
      <w:r w:rsidR="000C24E4">
        <w:rPr>
          <w:bCs w:val="0"/>
          <w:iCs w:val="0"/>
          <w:sz w:val="20"/>
          <w:szCs w:val="20"/>
        </w:rPr>
        <w:t xml:space="preserve"> procesu internacionalizacije i </w:t>
      </w:r>
      <w:r w:rsidR="000C24E4"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432F4D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d</w:t>
      </w:r>
      <w:r w:rsidR="000C24E4" w:rsidRPr="000C24E4">
        <w:rPr>
          <w:bCs w:val="0"/>
          <w:iCs w:val="0"/>
          <w:sz w:val="20"/>
          <w:szCs w:val="20"/>
        </w:rPr>
        <w:t>) diplomu i drugu dokumentaciju o stečenom obrazo</w:t>
      </w:r>
      <w:r w:rsidR="000C24E4">
        <w:rPr>
          <w:bCs w:val="0"/>
          <w:iCs w:val="0"/>
          <w:sz w:val="20"/>
          <w:szCs w:val="20"/>
        </w:rPr>
        <w:t xml:space="preserve">vanju u originalu ili ovjerenoj </w:t>
      </w:r>
      <w:r w:rsidR="000C24E4"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432F4D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e</w:t>
      </w:r>
      <w:r w:rsidR="000C24E4" w:rsidRPr="000C24E4">
        <w:rPr>
          <w:bCs w:val="0"/>
          <w:iCs w:val="0"/>
          <w:sz w:val="20"/>
          <w:szCs w:val="20"/>
        </w:rPr>
        <w:t>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 w:rsidR="000C24E4">
        <w:rPr>
          <w:bCs w:val="0"/>
          <w:iCs w:val="0"/>
          <w:sz w:val="20"/>
          <w:szCs w:val="20"/>
        </w:rPr>
        <w:t xml:space="preserve"> </w:t>
      </w:r>
      <w:r w:rsidR="000C24E4"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834DC1" w:rsidRPr="00EB65CE" w:rsidRDefault="00432F4D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432F4D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g</w:t>
      </w:r>
      <w:r w:rsidR="009D0D67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432F4D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CE5159">
        <w:rPr>
          <w:sz w:val="20"/>
          <w:szCs w:val="20"/>
        </w:rPr>
        <w:t>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sectPr w:rsidR="00834DC1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1046E"/>
    <w:rsid w:val="00031284"/>
    <w:rsid w:val="000728C6"/>
    <w:rsid w:val="00095FAD"/>
    <w:rsid w:val="000C24E4"/>
    <w:rsid w:val="0012615C"/>
    <w:rsid w:val="00145A40"/>
    <w:rsid w:val="00147C90"/>
    <w:rsid w:val="0017292D"/>
    <w:rsid w:val="0017552A"/>
    <w:rsid w:val="00175F6A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73B8C"/>
    <w:rsid w:val="0038479E"/>
    <w:rsid w:val="00432F4D"/>
    <w:rsid w:val="00433DFB"/>
    <w:rsid w:val="004954CE"/>
    <w:rsid w:val="004A1FF8"/>
    <w:rsid w:val="00510227"/>
    <w:rsid w:val="00517D3B"/>
    <w:rsid w:val="00567EE0"/>
    <w:rsid w:val="00605541"/>
    <w:rsid w:val="006473BF"/>
    <w:rsid w:val="00652B95"/>
    <w:rsid w:val="006B0359"/>
    <w:rsid w:val="006D3B9E"/>
    <w:rsid w:val="00713639"/>
    <w:rsid w:val="00730A94"/>
    <w:rsid w:val="00740095"/>
    <w:rsid w:val="00743445"/>
    <w:rsid w:val="007822B9"/>
    <w:rsid w:val="00790BED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A5221B"/>
    <w:rsid w:val="00A62507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3709E"/>
    <w:rsid w:val="00C442E6"/>
    <w:rsid w:val="00CA11EC"/>
    <w:rsid w:val="00CE5159"/>
    <w:rsid w:val="00D450BD"/>
    <w:rsid w:val="00D5144E"/>
    <w:rsid w:val="00D74080"/>
    <w:rsid w:val="00D91D61"/>
    <w:rsid w:val="00DB620B"/>
    <w:rsid w:val="00DC1CF1"/>
    <w:rsid w:val="00DD2216"/>
    <w:rsid w:val="00DF69ED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  <w:rsid w:val="00F9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4</cp:revision>
  <cp:lastPrinted>2024-02-20T08:14:00Z</cp:lastPrinted>
  <dcterms:created xsi:type="dcterms:W3CDTF">2025-10-22T10:52:00Z</dcterms:created>
  <dcterms:modified xsi:type="dcterms:W3CDTF">2025-10-30T08:13:00Z</dcterms:modified>
</cp:coreProperties>
</file>