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FA1B" w14:textId="244E4E77" w:rsidR="00C77505" w:rsidRPr="00BD112D" w:rsidRDefault="00C77505" w:rsidP="000F7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Na osnov</w:t>
      </w:r>
      <w:r w:rsidR="00D36854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u Zakona o naučn</w:t>
      </w:r>
      <w:r w:rsidR="002956EC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oistraživačkoj djelatnosti</w:t>
      </w:r>
      <w:r w:rsidR="0011457A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2956EC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(„Službene novine Kantona Sarajevo broj: </w:t>
      </w:r>
      <w:r w:rsidR="00D36854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26/16</w:t>
      </w:r>
      <w:r w:rsidR="002956EC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“</w:t>
      </w:r>
      <w:r w:rsidR="008B2A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bookmarkStart w:id="0" w:name="_Hlk208316594"/>
      <w:r w:rsidR="00D36854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Odluke Vijeća Instituta za historiju</w:t>
      </w:r>
      <w:r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broj: </w:t>
      </w:r>
      <w:r w:rsidR="00AD321D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01-01-</w:t>
      </w:r>
      <w:r w:rsidR="006B164B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462</w:t>
      </w:r>
      <w:r w:rsidR="00364674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/</w:t>
      </w:r>
      <w:r w:rsidR="006B164B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25</w:t>
      </w:r>
      <w:r w:rsidR="0011457A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od</w:t>
      </w:r>
      <w:r w:rsidR="005639E9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6B164B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08</w:t>
      </w:r>
      <w:r w:rsidR="005639E9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.09</w:t>
      </w:r>
      <w:r w:rsidR="00364674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.202</w:t>
      </w:r>
      <w:r w:rsidR="008B2A85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="00D36854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godine </w:t>
      </w:r>
      <w:bookmarkEnd w:id="0"/>
      <w:r w:rsidR="0011457A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 </w:t>
      </w:r>
      <w:r w:rsidR="008B2A85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Odluke Vijeća Instituta za historiju broj: 01-01-46</w:t>
      </w:r>
      <w:r w:rsidR="008B2A85">
        <w:rPr>
          <w:rFonts w:ascii="Times New Roman" w:eastAsia="Times New Roman" w:hAnsi="Times New Roman" w:cs="Times New Roman"/>
          <w:sz w:val="24"/>
          <w:szCs w:val="24"/>
          <w:lang w:val="hr-HR"/>
        </w:rPr>
        <w:t>3</w:t>
      </w:r>
      <w:r w:rsidR="008B2A85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/25 od 08.09.202</w:t>
      </w:r>
      <w:r w:rsidR="008B2A85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 w:rsidR="008B2A85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godine </w:t>
      </w:r>
      <w:r w:rsidR="008B2A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 </w:t>
      </w:r>
      <w:r w:rsidR="0011457A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saglasnosti Uni</w:t>
      </w:r>
      <w:r w:rsidR="001A7A36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verziteta u Sarajevu broj:</w:t>
      </w:r>
      <w:r w:rsidR="002517F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01-10-14/25</w:t>
      </w:r>
      <w:r w:rsidR="001A7A36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11457A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o</w:t>
      </w:r>
      <w:r w:rsidR="00D75097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d</w:t>
      </w:r>
      <w:r w:rsidR="001A7A36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2517FA">
        <w:rPr>
          <w:rFonts w:ascii="Times New Roman" w:eastAsia="Times New Roman" w:hAnsi="Times New Roman" w:cs="Times New Roman"/>
          <w:sz w:val="24"/>
          <w:szCs w:val="24"/>
          <w:lang w:val="hr-HR"/>
        </w:rPr>
        <w:t>26.09.2025.</w:t>
      </w:r>
      <w:r w:rsidR="0011457A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godine</w:t>
      </w:r>
    </w:p>
    <w:p w14:paraId="6E89B480" w14:textId="77777777" w:rsidR="00C77505" w:rsidRPr="00BD112D" w:rsidRDefault="00C77505" w:rsidP="00C77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3DE7269" w14:textId="77777777" w:rsidR="00C77505" w:rsidRPr="00BD112D" w:rsidRDefault="00D36854" w:rsidP="00C7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BD112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INSTITUT ZA HISTORIJU</w:t>
      </w:r>
    </w:p>
    <w:p w14:paraId="77D7ECCD" w14:textId="77777777" w:rsidR="00C77505" w:rsidRPr="00BD112D" w:rsidRDefault="00C77505" w:rsidP="00C7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raspisuje</w:t>
      </w:r>
    </w:p>
    <w:p w14:paraId="31A45954" w14:textId="77777777" w:rsidR="00C77505" w:rsidRPr="00BD112D" w:rsidRDefault="00C77505" w:rsidP="002956E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BD112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KONKURS</w:t>
      </w:r>
    </w:p>
    <w:p w14:paraId="0903B1E1" w14:textId="54BDB77D" w:rsidR="00C77505" w:rsidRPr="00BD112D" w:rsidRDefault="00760CAD" w:rsidP="00C77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</w:t>
      </w:r>
      <w:r w:rsidR="00C77505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 izbor u zvanj</w:t>
      </w:r>
      <w:r w:rsidR="00832957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</w:p>
    <w:p w14:paraId="6DCBA75A" w14:textId="77777777" w:rsidR="00A60542" w:rsidRPr="00BD112D" w:rsidRDefault="00A60542" w:rsidP="00C77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8E024C0" w14:textId="77777777" w:rsidR="00C77505" w:rsidRPr="00BD112D" w:rsidRDefault="00A60542" w:rsidP="0011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</w:p>
    <w:p w14:paraId="63849DAF" w14:textId="08BD0D9D" w:rsidR="00832957" w:rsidRPr="00E208FD" w:rsidRDefault="00832957" w:rsidP="00E208F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hr-HR"/>
        </w:rPr>
        <w:t xml:space="preserve">  </w:t>
      </w:r>
    </w:p>
    <w:p w14:paraId="09EEB9BD" w14:textId="6B3046F2" w:rsidR="00D36854" w:rsidRDefault="00AD321D" w:rsidP="00832957">
      <w:pPr>
        <w:pStyle w:val="ListParagraph"/>
        <w:numPr>
          <w:ilvl w:val="0"/>
          <w:numId w:val="9"/>
        </w:numPr>
        <w:jc w:val="both"/>
        <w:rPr>
          <w:lang w:val="hr-HR"/>
        </w:rPr>
      </w:pPr>
      <w:r w:rsidRPr="00832957">
        <w:rPr>
          <w:b/>
          <w:lang w:val="hr-HR"/>
        </w:rPr>
        <w:t>Naučni savjetnik</w:t>
      </w:r>
      <w:r w:rsidR="00C77505" w:rsidRPr="00832957">
        <w:rPr>
          <w:lang w:val="hr-HR"/>
        </w:rPr>
        <w:t xml:space="preserve"> za oblast </w:t>
      </w:r>
      <w:r w:rsidR="005639E9" w:rsidRPr="00832957">
        <w:rPr>
          <w:lang w:val="hr-HR"/>
        </w:rPr>
        <w:t>starije</w:t>
      </w:r>
      <w:r w:rsidR="00C10080" w:rsidRPr="00832957">
        <w:rPr>
          <w:lang w:val="hr-HR"/>
        </w:rPr>
        <w:t xml:space="preserve"> historije</w:t>
      </w:r>
      <w:r w:rsidRPr="00832957">
        <w:rPr>
          <w:lang w:val="hr-HR"/>
        </w:rPr>
        <w:t xml:space="preserve"> – osmanski period</w:t>
      </w:r>
      <w:r w:rsidR="00C77505" w:rsidRPr="00832957">
        <w:rPr>
          <w:lang w:val="hr-HR"/>
        </w:rPr>
        <w:t xml:space="preserve">  – </w:t>
      </w:r>
      <w:r w:rsidR="00C77505" w:rsidRPr="00832957">
        <w:rPr>
          <w:b/>
          <w:lang w:val="hr-HR"/>
        </w:rPr>
        <w:t>1 izvršilac</w:t>
      </w:r>
      <w:r w:rsidR="00D73811" w:rsidRPr="00832957">
        <w:rPr>
          <w:lang w:val="hr-HR"/>
        </w:rPr>
        <w:t>;</w:t>
      </w:r>
      <w:r w:rsidR="00C77505" w:rsidRPr="00832957">
        <w:rPr>
          <w:lang w:val="hr-HR"/>
        </w:rPr>
        <w:t xml:space="preserve">  </w:t>
      </w:r>
    </w:p>
    <w:p w14:paraId="30B53A27" w14:textId="143418D0" w:rsidR="00832957" w:rsidRPr="00832957" w:rsidRDefault="00832957" w:rsidP="00832957">
      <w:pPr>
        <w:pStyle w:val="ListParagraph"/>
        <w:numPr>
          <w:ilvl w:val="0"/>
          <w:numId w:val="9"/>
        </w:numPr>
        <w:jc w:val="both"/>
        <w:rPr>
          <w:lang w:val="hr-HR"/>
        </w:rPr>
      </w:pPr>
      <w:r w:rsidRPr="00832957">
        <w:rPr>
          <w:b/>
          <w:lang w:val="hr-HR"/>
        </w:rPr>
        <w:t>Naučni savjetnik</w:t>
      </w:r>
      <w:r w:rsidRPr="00832957">
        <w:rPr>
          <w:lang w:val="hr-HR"/>
        </w:rPr>
        <w:t xml:space="preserve"> za oblast </w:t>
      </w:r>
      <w:r>
        <w:rPr>
          <w:lang w:val="hr-HR"/>
        </w:rPr>
        <w:t>moderne historije</w:t>
      </w:r>
      <w:r w:rsidRPr="00832957">
        <w:rPr>
          <w:lang w:val="hr-HR"/>
        </w:rPr>
        <w:t xml:space="preserve">  – </w:t>
      </w:r>
      <w:r w:rsidRPr="00832957">
        <w:rPr>
          <w:b/>
          <w:lang w:val="hr-HR"/>
        </w:rPr>
        <w:t>1 izvršilac</w:t>
      </w:r>
      <w:r w:rsidRPr="00832957">
        <w:rPr>
          <w:lang w:val="hr-HR"/>
        </w:rPr>
        <w:t xml:space="preserve">;  </w:t>
      </w:r>
    </w:p>
    <w:p w14:paraId="53E4B630" w14:textId="77777777" w:rsidR="00832957" w:rsidRPr="00832957" w:rsidRDefault="00832957" w:rsidP="00832957">
      <w:pPr>
        <w:pStyle w:val="ListParagraph"/>
        <w:jc w:val="both"/>
        <w:rPr>
          <w:lang w:val="hr-HR"/>
        </w:rPr>
      </w:pPr>
    </w:p>
    <w:p w14:paraId="26582EED" w14:textId="77777777" w:rsidR="00ED1B7A" w:rsidRPr="00BD112D" w:rsidRDefault="00ED1B7A" w:rsidP="00C77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00CF478" w14:textId="77777777" w:rsidR="00ED1B7A" w:rsidRPr="00BD112D" w:rsidRDefault="00ED1B7A" w:rsidP="0011457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D112D">
        <w:rPr>
          <w:rFonts w:ascii="Times New Roman" w:hAnsi="Times New Roman" w:cs="Times New Roman"/>
          <w:sz w:val="24"/>
          <w:szCs w:val="24"/>
          <w:lang w:val="hr-HR"/>
        </w:rPr>
        <w:t>II</w:t>
      </w:r>
    </w:p>
    <w:p w14:paraId="2C0B662E" w14:textId="60A80ADC" w:rsidR="00ED1B7A" w:rsidRPr="00BD112D" w:rsidRDefault="00ED1B7A" w:rsidP="00ED1B7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BD112D">
        <w:rPr>
          <w:rFonts w:ascii="Times New Roman" w:hAnsi="Times New Roman" w:cs="Times New Roman"/>
          <w:sz w:val="24"/>
          <w:szCs w:val="24"/>
          <w:lang w:val="hr-HR"/>
        </w:rPr>
        <w:t>Za izbor u zvanje</w:t>
      </w:r>
      <w:r w:rsidR="000D28FD" w:rsidRPr="00BD112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D4AED" w:rsidRPr="00BD112D">
        <w:rPr>
          <w:rFonts w:ascii="Times New Roman" w:hAnsi="Times New Roman" w:cs="Times New Roman"/>
          <w:b/>
          <w:sz w:val="24"/>
          <w:szCs w:val="24"/>
          <w:lang w:val="hr-HR"/>
        </w:rPr>
        <w:t>naučn</w:t>
      </w:r>
      <w:r w:rsidR="00832957">
        <w:rPr>
          <w:rFonts w:ascii="Times New Roman" w:hAnsi="Times New Roman" w:cs="Times New Roman"/>
          <w:b/>
          <w:sz w:val="24"/>
          <w:szCs w:val="24"/>
          <w:lang w:val="hr-HR"/>
        </w:rPr>
        <w:t>og</w:t>
      </w:r>
      <w:r w:rsidR="00FD4AED" w:rsidRPr="00BD112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savjetnika</w:t>
      </w:r>
      <w:r w:rsidR="0083295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832957">
        <w:rPr>
          <w:rFonts w:ascii="Times New Roman" w:hAnsi="Times New Roman" w:cs="Times New Roman"/>
          <w:bCs/>
          <w:sz w:val="24"/>
          <w:szCs w:val="24"/>
          <w:lang w:val="hr-HR"/>
        </w:rPr>
        <w:t>(za obje pozicije)</w:t>
      </w:r>
      <w:r w:rsidR="00FD4AED" w:rsidRPr="00BD112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BD112D">
        <w:rPr>
          <w:rFonts w:ascii="Times New Roman" w:hAnsi="Times New Roman" w:cs="Times New Roman"/>
          <w:sz w:val="24"/>
          <w:szCs w:val="24"/>
          <w:lang w:val="hr-HR"/>
        </w:rPr>
        <w:t xml:space="preserve"> uvjeti su: </w:t>
      </w:r>
    </w:p>
    <w:p w14:paraId="4C5BAA3B" w14:textId="77777777" w:rsidR="00ED1B7A" w:rsidRPr="00BD112D" w:rsidRDefault="00ED1B7A" w:rsidP="00ED1B7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lang w:val="hr-HR"/>
        </w:rPr>
      </w:pPr>
      <w:r w:rsidRPr="00BD112D">
        <w:rPr>
          <w:bCs/>
          <w:lang w:val="bs-Latn-BA"/>
        </w:rPr>
        <w:t>doktor historijskih</w:t>
      </w:r>
      <w:r w:rsidRPr="00BD112D">
        <w:rPr>
          <w:bCs/>
        </w:rPr>
        <w:t xml:space="preserve"> nauka</w:t>
      </w:r>
      <w:r w:rsidR="000A61AB" w:rsidRPr="00BD112D">
        <w:rPr>
          <w:bCs/>
          <w:lang w:val="bs-Latn-BA"/>
        </w:rPr>
        <w:t>;</w:t>
      </w:r>
    </w:p>
    <w:p w14:paraId="739E8A1F" w14:textId="77777777" w:rsidR="00ED1B7A" w:rsidRPr="00BD112D" w:rsidRDefault="00ED1B7A" w:rsidP="000F787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lang w:val="hr-HR"/>
        </w:rPr>
      </w:pPr>
      <w:r w:rsidRPr="00BD112D">
        <w:t xml:space="preserve">najmanje tri godine provedene u zvanju </w:t>
      </w:r>
      <w:r w:rsidR="00FD4AED" w:rsidRPr="00BD112D">
        <w:rPr>
          <w:lang w:val="bs-Latn-BA"/>
        </w:rPr>
        <w:t xml:space="preserve">višeg </w:t>
      </w:r>
      <w:r w:rsidRPr="00BD112D">
        <w:t xml:space="preserve">naučnog saradnika,  najmanje </w:t>
      </w:r>
      <w:r w:rsidR="00FD4AED" w:rsidRPr="00BD112D">
        <w:rPr>
          <w:lang w:val="bs-Latn-BA"/>
        </w:rPr>
        <w:t>osam</w:t>
      </w:r>
      <w:r w:rsidRPr="00BD112D">
        <w:rPr>
          <w:lang w:val="bs-Latn-BA"/>
        </w:rPr>
        <w:t xml:space="preserve"> naučnih radova iz oblasti za koju se bira objavljenim u priznatim publikacijama</w:t>
      </w:r>
      <w:r w:rsidR="000F787F" w:rsidRPr="00BD112D">
        <w:rPr>
          <w:lang w:val="bs-Latn-BA"/>
        </w:rPr>
        <w:t xml:space="preserve">, </w:t>
      </w:r>
      <w:r w:rsidR="00FD4AED" w:rsidRPr="00BD112D">
        <w:rPr>
          <w:lang w:val="bs-Latn-BA"/>
        </w:rPr>
        <w:t xml:space="preserve">najmanje dvije objavljene naučne knjige </w:t>
      </w:r>
      <w:r w:rsidRPr="00BD112D">
        <w:rPr>
          <w:lang w:val="bs-Latn-BA"/>
        </w:rPr>
        <w:t xml:space="preserve">i originalni naučni uspjeh kao što je naučni projekat, </w:t>
      </w:r>
      <w:r w:rsidR="000A61AB" w:rsidRPr="00BD112D">
        <w:rPr>
          <w:lang w:val="bs-Latn-BA"/>
        </w:rPr>
        <w:t xml:space="preserve">patent ili originalni metod </w:t>
      </w:r>
      <w:r w:rsidRPr="00BD112D">
        <w:rPr>
          <w:lang w:val="bs-Latn-BA"/>
        </w:rPr>
        <w:t xml:space="preserve">sve nakon izbora u zvanje </w:t>
      </w:r>
      <w:r w:rsidR="00FD4AED" w:rsidRPr="00BD112D">
        <w:rPr>
          <w:lang w:val="bs-Latn-BA"/>
        </w:rPr>
        <w:t xml:space="preserve"> višeg </w:t>
      </w:r>
      <w:r w:rsidRPr="00BD112D">
        <w:rPr>
          <w:lang w:val="bs-Latn-BA"/>
        </w:rPr>
        <w:t>naučnog saradnika.</w:t>
      </w:r>
    </w:p>
    <w:p w14:paraId="2425CEA9" w14:textId="77777777" w:rsidR="00FD4AED" w:rsidRPr="00BD112D" w:rsidRDefault="00FD4AED" w:rsidP="00FD4AED">
      <w:pPr>
        <w:pStyle w:val="ListParagraph"/>
        <w:autoSpaceDE w:val="0"/>
        <w:autoSpaceDN w:val="0"/>
        <w:adjustRightInd w:val="0"/>
        <w:jc w:val="both"/>
        <w:rPr>
          <w:bCs/>
          <w:lang w:val="hr-HR"/>
        </w:rPr>
      </w:pPr>
    </w:p>
    <w:p w14:paraId="5975E590" w14:textId="77777777" w:rsidR="00ED1B7A" w:rsidRPr="00BD112D" w:rsidRDefault="00ED1B7A" w:rsidP="000A61AB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D112D">
        <w:rPr>
          <w:rFonts w:ascii="Times New Roman" w:hAnsi="Times New Roman" w:cs="Times New Roman"/>
          <w:sz w:val="24"/>
          <w:szCs w:val="24"/>
          <w:lang w:val="hr-HR"/>
        </w:rPr>
        <w:t>III</w:t>
      </w:r>
    </w:p>
    <w:p w14:paraId="1AF499AF" w14:textId="0F0EBBF7" w:rsidR="00ED1B7A" w:rsidRPr="00BD112D" w:rsidRDefault="000F787F" w:rsidP="000F787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hr-HR"/>
        </w:rPr>
      </w:pPr>
      <w:r w:rsidRPr="00BD112D">
        <w:rPr>
          <w:lang w:val="hr-HR"/>
        </w:rPr>
        <w:t>Pored uvjeta utvrđenih članom 31. Zakona o naučnoistraživačkoj djelatnosti („Službene novine Kantona Sarajevo“ broj:</w:t>
      </w:r>
      <w:r w:rsidR="00BD112D" w:rsidRPr="00BD112D">
        <w:rPr>
          <w:lang w:val="hr-HR"/>
        </w:rPr>
        <w:t xml:space="preserve"> </w:t>
      </w:r>
      <w:r w:rsidR="00BD112D" w:rsidRPr="00BD112D">
        <w:rPr>
          <w:lang w:val="en-GB"/>
        </w:rPr>
        <w:t>26/16, 89/18, 44/22)</w:t>
      </w:r>
      <w:r w:rsidRPr="00BD112D">
        <w:rPr>
          <w:lang w:val="hr-HR"/>
        </w:rPr>
        <w:t xml:space="preserve"> potrebno je da kandidat ispunjava opće uvjete propisane  Zakonom o radu.</w:t>
      </w:r>
    </w:p>
    <w:p w14:paraId="34B89648" w14:textId="77777777" w:rsidR="000F787F" w:rsidRPr="00BD112D" w:rsidRDefault="000F787F" w:rsidP="000F787F">
      <w:pPr>
        <w:pStyle w:val="ListParagraph"/>
        <w:autoSpaceDE w:val="0"/>
        <w:autoSpaceDN w:val="0"/>
        <w:adjustRightInd w:val="0"/>
        <w:jc w:val="both"/>
        <w:rPr>
          <w:lang w:val="hr-HR"/>
        </w:rPr>
      </w:pPr>
    </w:p>
    <w:p w14:paraId="286A1B7A" w14:textId="77777777" w:rsidR="00C77505" w:rsidRPr="00BD112D" w:rsidRDefault="00C77505" w:rsidP="00C775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BD112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Potrebna dokumentacija:</w:t>
      </w:r>
    </w:p>
    <w:p w14:paraId="09ACF090" w14:textId="77777777" w:rsidR="000F787F" w:rsidRPr="00BD112D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/>
        </w:rPr>
      </w:pPr>
      <w:r w:rsidRPr="00BD112D">
        <w:rPr>
          <w:rFonts w:ascii="Times New Roman" w:eastAsia="Times New Roman" w:hAnsi="Times New Roman" w:cs="Times New Roman"/>
          <w:bCs/>
          <w:noProof/>
          <w:sz w:val="24"/>
          <w:szCs w:val="24"/>
        </w:rPr>
        <w:t>Svojeručno potpisana prijava na konkurs;</w:t>
      </w:r>
    </w:p>
    <w:p w14:paraId="4A95849A" w14:textId="77777777" w:rsidR="000F787F" w:rsidRPr="00BD112D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/>
        </w:rPr>
      </w:pPr>
      <w:r w:rsidRPr="00BD112D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/>
        </w:rPr>
        <w:t>Izvod iz matične knjige rođenih</w:t>
      </w:r>
      <w:r w:rsidRPr="00BD112D">
        <w:rPr>
          <w:rFonts w:ascii="Times New Roman" w:eastAsia="Times New Roman" w:hAnsi="Times New Roman" w:cs="Times New Roman"/>
          <w:bCs/>
          <w:noProof/>
          <w:sz w:val="24"/>
          <w:szCs w:val="24"/>
        </w:rPr>
        <w:t>, original ili ovjerena kopija, ne stariji od 6 mjeseci;</w:t>
      </w:r>
    </w:p>
    <w:p w14:paraId="650CDBF0" w14:textId="77777777" w:rsidR="000F787F" w:rsidRPr="00BD112D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/>
        </w:rPr>
      </w:pPr>
      <w:r w:rsidRPr="00BD112D">
        <w:rPr>
          <w:rFonts w:ascii="Times New Roman" w:eastAsia="Times New Roman" w:hAnsi="Times New Roman" w:cs="Times New Roman"/>
          <w:bCs/>
          <w:noProof/>
          <w:sz w:val="24"/>
          <w:szCs w:val="24"/>
        </w:rPr>
        <w:t>Uvjerenje o državljanstvu, original ili ovjerena kopija, ne starije od 6 mjeseci;</w:t>
      </w:r>
    </w:p>
    <w:p w14:paraId="395E77C8" w14:textId="77777777" w:rsidR="000F787F" w:rsidRPr="00BD112D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/>
        </w:rPr>
      </w:pPr>
      <w:r w:rsidRPr="00BD112D">
        <w:rPr>
          <w:rFonts w:ascii="Times New Roman" w:eastAsia="Times New Roman" w:hAnsi="Times New Roman" w:cs="Times New Roman"/>
          <w:bCs/>
          <w:noProof/>
          <w:sz w:val="24"/>
          <w:szCs w:val="24"/>
        </w:rPr>
        <w:t>Diploma o stečenom zvanju doktora nauka, original ili ovjerena kopija;</w:t>
      </w:r>
    </w:p>
    <w:p w14:paraId="7825F537" w14:textId="77777777" w:rsidR="000F787F" w:rsidRPr="00BD112D" w:rsidRDefault="000F787F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/>
        </w:rPr>
      </w:pPr>
      <w:r w:rsidRPr="00BD112D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Prijevod gore navedene  diplome, original ili ovjerena kopija  ukoliko je izdata van BiH; ukoliko nije na jednom od tri službena jezika Bosne i Hercegovine; </w:t>
      </w:r>
    </w:p>
    <w:p w14:paraId="633D3CB5" w14:textId="77777777" w:rsidR="000F787F" w:rsidRPr="00BD112D" w:rsidRDefault="000F787F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/>
        </w:rPr>
      </w:pPr>
      <w:r w:rsidRPr="00BD112D">
        <w:rPr>
          <w:rFonts w:ascii="Times New Roman" w:eastAsia="Times New Roman" w:hAnsi="Times New Roman" w:cs="Times New Roman"/>
          <w:bCs/>
          <w:noProof/>
          <w:sz w:val="24"/>
          <w:szCs w:val="24"/>
        </w:rPr>
        <w:t>Rješenje o nostrifikaciji gore navedene  diplome, original ili ovjerena kopija;</w:t>
      </w:r>
    </w:p>
    <w:p w14:paraId="3F4EE42A" w14:textId="77777777" w:rsidR="000A61AB" w:rsidRPr="00BD112D" w:rsidRDefault="000A61AB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/>
        </w:rPr>
      </w:pPr>
      <w:r w:rsidRPr="00BD112D">
        <w:rPr>
          <w:rFonts w:ascii="Times New Roman" w:eastAsia="Times New Roman" w:hAnsi="Times New Roman" w:cs="Times New Roman"/>
          <w:bCs/>
          <w:noProof/>
          <w:sz w:val="24"/>
          <w:szCs w:val="24"/>
        </w:rPr>
        <w:t>Biografija (CV);</w:t>
      </w:r>
    </w:p>
    <w:p w14:paraId="5093F520" w14:textId="77777777" w:rsidR="000F787F" w:rsidRPr="00BD112D" w:rsidRDefault="000A61AB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/>
        </w:rPr>
      </w:pPr>
      <w:r w:rsidRPr="00BD112D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Bibliografija </w:t>
      </w:r>
      <w:r w:rsidR="000F787F" w:rsidRPr="00BD112D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i </w:t>
      </w:r>
      <w:r w:rsidRPr="00BD112D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radovi koji su objavljeni  nakon izbora u zvanje </w:t>
      </w:r>
      <w:r w:rsidR="00FD4AED" w:rsidRPr="00BD112D">
        <w:rPr>
          <w:rFonts w:ascii="Times New Roman" w:eastAsia="Times New Roman" w:hAnsi="Times New Roman" w:cs="Times New Roman"/>
          <w:bCs/>
          <w:noProof/>
          <w:sz w:val="24"/>
          <w:szCs w:val="24"/>
        </w:rPr>
        <w:t>višeg</w:t>
      </w:r>
      <w:r w:rsidRPr="00BD112D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naučnog saradnika; </w:t>
      </w:r>
    </w:p>
    <w:p w14:paraId="572FAC9B" w14:textId="77777777" w:rsidR="00A60542" w:rsidRPr="00BD112D" w:rsidRDefault="00A60542" w:rsidP="000A61A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</w:rPr>
      </w:pPr>
      <w:r w:rsidRPr="00BD112D">
        <w:rPr>
          <w:bCs/>
          <w:lang w:val="bs-Latn-BA"/>
        </w:rPr>
        <w:t xml:space="preserve">Dokaz o izboru u zvanje, original ili ovjerena kopija; </w:t>
      </w:r>
    </w:p>
    <w:p w14:paraId="5AFDAA4C" w14:textId="77777777" w:rsidR="000A61AB" w:rsidRPr="00BD112D" w:rsidRDefault="000A61AB" w:rsidP="000A61A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</w:rPr>
      </w:pPr>
      <w:r w:rsidRPr="00BD112D">
        <w:rPr>
          <w:bCs/>
          <w:lang w:val="bs-Latn-BA"/>
        </w:rPr>
        <w:t>Spisak projekata, patenata ili originalnih metoda iz oblasti za koju se vrši izbor.</w:t>
      </w:r>
    </w:p>
    <w:p w14:paraId="507B0657" w14:textId="77777777" w:rsidR="00ED1B7A" w:rsidRPr="00BD112D" w:rsidRDefault="00ED1B7A" w:rsidP="00A6054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/>
        </w:rPr>
      </w:pPr>
    </w:p>
    <w:p w14:paraId="1AAF248E" w14:textId="77777777" w:rsidR="00C77505" w:rsidRPr="00BD112D" w:rsidRDefault="00C77505" w:rsidP="00C77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Rok za dostavljanje prijava po javnom oglasu je petnaest (15) dana od dana objavljivanja u sredstvima javnog informisanja.</w:t>
      </w:r>
      <w:r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BD1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1A131B" w14:textId="77777777" w:rsidR="00C77505" w:rsidRPr="00BD112D" w:rsidRDefault="00C77505" w:rsidP="00C775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Prijava se može dostaviti lično ili preporučenom pošiljkom na adresu: „Univerzite</w:t>
      </w:r>
      <w:r w:rsidR="002956EC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t u Sarajevu – INSTITUT ZA HISTORIJU</w:t>
      </w:r>
      <w:r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 w:rsidR="00A60542"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ulica Podgaj broj 6</w:t>
      </w:r>
      <w:r w:rsidRPr="00BD112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Sarajevo“ sa naznakom „Prijava na konkurs“.</w:t>
      </w:r>
    </w:p>
    <w:p w14:paraId="1F5BE381" w14:textId="77777777" w:rsidR="00C77505" w:rsidRPr="00BD112D" w:rsidRDefault="00C77505" w:rsidP="00C775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D112D">
        <w:rPr>
          <w:rFonts w:ascii="Times New Roman" w:eastAsia="Times New Roman" w:hAnsi="Times New Roman" w:cs="Times New Roman"/>
          <w:sz w:val="24"/>
          <w:szCs w:val="24"/>
          <w:lang w:val="hr-HR"/>
        </w:rPr>
        <w:t>Nepotpune, neuredne i neblagovremene prijave neće se uzeti u razmatranje.</w:t>
      </w:r>
    </w:p>
    <w:p w14:paraId="23338689" w14:textId="77777777" w:rsidR="00236552" w:rsidRPr="00BD112D" w:rsidRDefault="00236552" w:rsidP="00BE0C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6552" w:rsidRPr="00BD112D" w:rsidSect="002A186E">
      <w:headerReference w:type="default" r:id="rId8"/>
      <w:footerReference w:type="default" r:id="rId9"/>
      <w:pgSz w:w="11906" w:h="16838"/>
      <w:pgMar w:top="1417" w:right="1417" w:bottom="1417" w:left="1417" w:header="14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18F7" w14:textId="77777777" w:rsidR="0019402F" w:rsidRDefault="0019402F" w:rsidP="00A97342">
      <w:pPr>
        <w:spacing w:after="0" w:line="240" w:lineRule="auto"/>
      </w:pPr>
      <w:r>
        <w:separator/>
      </w:r>
    </w:p>
  </w:endnote>
  <w:endnote w:type="continuationSeparator" w:id="0">
    <w:p w14:paraId="621026C7" w14:textId="77777777" w:rsidR="0019402F" w:rsidRDefault="0019402F" w:rsidP="00A9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9291" w14:textId="77777777" w:rsidR="007F445F" w:rsidRDefault="007F445F" w:rsidP="0021204E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p w14:paraId="54B28DE1" w14:textId="77777777"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Univerzitet u Sarajevu – In</w:t>
    </w:r>
    <w:r w:rsidR="00512BAC">
      <w:rPr>
        <w:rFonts w:ascii="Times New Roman" w:hAnsi="Times New Roman" w:cs="Times New Roman"/>
        <w:color w:val="000000" w:themeColor="text1"/>
        <w:sz w:val="20"/>
        <w:szCs w:val="20"/>
      </w:rPr>
      <w:t>stitut za historiju, Podgaj 6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, 71000 Sarajevo </w:t>
    </w:r>
  </w:p>
  <w:p w14:paraId="60F9DC55" w14:textId="77777777"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Tel.: 387 33 209 364 , fax: 387 33 217 263  www.iis.unsa.ba</w:t>
    </w:r>
    <w:r>
      <w:rPr>
        <w:rFonts w:ascii="Times New Roman" w:hAnsi="Times New Roman" w:cs="Times New Roman"/>
        <w:color w:val="000000" w:themeColor="text1"/>
        <w:sz w:val="20"/>
        <w:szCs w:val="20"/>
      </w:rPr>
      <w:t>,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-mail: </w:t>
    </w:r>
    <w:hyperlink r:id="rId1" w:history="1">
      <w:r w:rsidRPr="0021204E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nauka@bih.net.ba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3033" w14:textId="77777777" w:rsidR="0019402F" w:rsidRDefault="0019402F" w:rsidP="00A97342">
      <w:pPr>
        <w:spacing w:after="0" w:line="240" w:lineRule="auto"/>
      </w:pPr>
      <w:r>
        <w:separator/>
      </w:r>
    </w:p>
  </w:footnote>
  <w:footnote w:type="continuationSeparator" w:id="0">
    <w:p w14:paraId="02042BF0" w14:textId="77777777" w:rsidR="0019402F" w:rsidRDefault="0019402F" w:rsidP="00A9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7B43" w14:textId="77777777" w:rsidR="007F445F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  <w:lang w:val="en-GB"/>
      </w:rPr>
    </w:pPr>
  </w:p>
  <w:p w14:paraId="38047E20" w14:textId="77777777" w:rsidR="007F445F" w:rsidRPr="00DE5632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Univerzitet u Sarajevu</w:t>
    </w:r>
  </w:p>
  <w:p w14:paraId="1F6761BA" w14:textId="77777777" w:rsidR="007F445F" w:rsidRPr="002A186E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32"/>
        <w:szCs w:val="32"/>
        <w:lang w:val="en-GB"/>
      </w:rPr>
    </w:pPr>
    <w:r w:rsidRPr="002A186E">
      <w:rPr>
        <w:rFonts w:ascii="Times New Roman" w:eastAsia="Times New Roman" w:hAnsi="Times New Roman" w:cs="Times New Roman"/>
        <w:b/>
        <w:bCs/>
        <w:noProof/>
        <w:color w:val="808080" w:themeColor="background1" w:themeShade="80"/>
        <w:lang w:eastAsia="bs-Latn-BA"/>
      </w:rPr>
      <w:drawing>
        <wp:inline distT="0" distB="0" distL="0" distR="0" wp14:anchorId="56F410B2" wp14:editId="6C315FB8">
          <wp:extent cx="1260000" cy="11196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sa -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1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1CD6B7" w14:textId="77777777" w:rsidR="007F445F" w:rsidRPr="00DE5632" w:rsidRDefault="007F445F" w:rsidP="00D12835">
    <w:pPr>
      <w:pStyle w:val="Header"/>
      <w:pBdr>
        <w:bottom w:val="single" w:sz="12" w:space="1" w:color="auto"/>
      </w:pBdr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Institut za historiju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FA134D"/>
    <w:multiLevelType w:val="singleLevel"/>
    <w:tmpl w:val="DCFA13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6266A66"/>
    <w:multiLevelType w:val="hybridMultilevel"/>
    <w:tmpl w:val="2F9863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A3D3B"/>
    <w:multiLevelType w:val="hybridMultilevel"/>
    <w:tmpl w:val="B044B0B2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14BD5"/>
    <w:multiLevelType w:val="hybridMultilevel"/>
    <w:tmpl w:val="678CCB68"/>
    <w:lvl w:ilvl="0" w:tplc="3044F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F26C3"/>
    <w:multiLevelType w:val="hybridMultilevel"/>
    <w:tmpl w:val="1A3276F0"/>
    <w:lvl w:ilvl="0" w:tplc="F48A0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EC0"/>
    <w:multiLevelType w:val="hybridMultilevel"/>
    <w:tmpl w:val="ED50C870"/>
    <w:lvl w:ilvl="0" w:tplc="F312AC0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9285933"/>
    <w:multiLevelType w:val="hybridMultilevel"/>
    <w:tmpl w:val="5D2E20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332093">
    <w:abstractNumId w:val="2"/>
  </w:num>
  <w:num w:numId="2" w16cid:durableId="380206533">
    <w:abstractNumId w:val="6"/>
  </w:num>
  <w:num w:numId="3" w16cid:durableId="1105538777">
    <w:abstractNumId w:val="4"/>
  </w:num>
  <w:num w:numId="4" w16cid:durableId="1914392185">
    <w:abstractNumId w:val="7"/>
  </w:num>
  <w:num w:numId="5" w16cid:durableId="1309630721">
    <w:abstractNumId w:val="8"/>
  </w:num>
  <w:num w:numId="6" w16cid:durableId="608510204">
    <w:abstractNumId w:val="1"/>
  </w:num>
  <w:num w:numId="7" w16cid:durableId="283586390">
    <w:abstractNumId w:val="5"/>
  </w:num>
  <w:num w:numId="8" w16cid:durableId="425853392">
    <w:abstractNumId w:val="0"/>
  </w:num>
  <w:num w:numId="9" w16cid:durableId="1789817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2A"/>
    <w:rsid w:val="000A61AB"/>
    <w:rsid w:val="000B1B00"/>
    <w:rsid w:val="000B35A6"/>
    <w:rsid w:val="000D25BF"/>
    <w:rsid w:val="000D28FD"/>
    <w:rsid w:val="000F6BC3"/>
    <w:rsid w:val="000F787F"/>
    <w:rsid w:val="00107ED0"/>
    <w:rsid w:val="0011457A"/>
    <w:rsid w:val="0012144B"/>
    <w:rsid w:val="00136890"/>
    <w:rsid w:val="00190C0B"/>
    <w:rsid w:val="0019402F"/>
    <w:rsid w:val="001A7A36"/>
    <w:rsid w:val="00206C9F"/>
    <w:rsid w:val="0021204E"/>
    <w:rsid w:val="002350E6"/>
    <w:rsid w:val="00236552"/>
    <w:rsid w:val="002517FA"/>
    <w:rsid w:val="002743C0"/>
    <w:rsid w:val="002956EC"/>
    <w:rsid w:val="002A186E"/>
    <w:rsid w:val="002B026B"/>
    <w:rsid w:val="002C68D2"/>
    <w:rsid w:val="00360FC0"/>
    <w:rsid w:val="00364674"/>
    <w:rsid w:val="003A143E"/>
    <w:rsid w:val="003A7B5A"/>
    <w:rsid w:val="003E23E5"/>
    <w:rsid w:val="003E5F4A"/>
    <w:rsid w:val="003F71A2"/>
    <w:rsid w:val="00424AFD"/>
    <w:rsid w:val="00473064"/>
    <w:rsid w:val="00480C35"/>
    <w:rsid w:val="004953DA"/>
    <w:rsid w:val="004B4AC3"/>
    <w:rsid w:val="00512BAC"/>
    <w:rsid w:val="00541390"/>
    <w:rsid w:val="005639E9"/>
    <w:rsid w:val="005640E3"/>
    <w:rsid w:val="00567BF0"/>
    <w:rsid w:val="005D5191"/>
    <w:rsid w:val="005E20C9"/>
    <w:rsid w:val="0061626C"/>
    <w:rsid w:val="00627B14"/>
    <w:rsid w:val="00651B14"/>
    <w:rsid w:val="00661A7E"/>
    <w:rsid w:val="00662B94"/>
    <w:rsid w:val="006B1628"/>
    <w:rsid w:val="006B164B"/>
    <w:rsid w:val="006F1929"/>
    <w:rsid w:val="00760CAD"/>
    <w:rsid w:val="00761CC9"/>
    <w:rsid w:val="007751A9"/>
    <w:rsid w:val="00785AF4"/>
    <w:rsid w:val="007C2CB0"/>
    <w:rsid w:val="007D44D8"/>
    <w:rsid w:val="007F445F"/>
    <w:rsid w:val="007F759F"/>
    <w:rsid w:val="008251F2"/>
    <w:rsid w:val="00832957"/>
    <w:rsid w:val="008B2A85"/>
    <w:rsid w:val="008D6F17"/>
    <w:rsid w:val="00935E69"/>
    <w:rsid w:val="00A43384"/>
    <w:rsid w:val="00A60542"/>
    <w:rsid w:val="00A74C4C"/>
    <w:rsid w:val="00A97342"/>
    <w:rsid w:val="00AD321D"/>
    <w:rsid w:val="00AF4F99"/>
    <w:rsid w:val="00B2264C"/>
    <w:rsid w:val="00B41021"/>
    <w:rsid w:val="00B76E04"/>
    <w:rsid w:val="00BB4217"/>
    <w:rsid w:val="00BD112D"/>
    <w:rsid w:val="00BE0C2C"/>
    <w:rsid w:val="00C10080"/>
    <w:rsid w:val="00C65D3A"/>
    <w:rsid w:val="00C7252A"/>
    <w:rsid w:val="00C77505"/>
    <w:rsid w:val="00C83656"/>
    <w:rsid w:val="00CE3596"/>
    <w:rsid w:val="00D12835"/>
    <w:rsid w:val="00D16012"/>
    <w:rsid w:val="00D363CF"/>
    <w:rsid w:val="00D36854"/>
    <w:rsid w:val="00D50C6C"/>
    <w:rsid w:val="00D73811"/>
    <w:rsid w:val="00D75097"/>
    <w:rsid w:val="00DE5632"/>
    <w:rsid w:val="00E208FD"/>
    <w:rsid w:val="00E452FE"/>
    <w:rsid w:val="00E96D89"/>
    <w:rsid w:val="00EC4881"/>
    <w:rsid w:val="00ED1B7A"/>
    <w:rsid w:val="00F87FB8"/>
    <w:rsid w:val="00FD1745"/>
    <w:rsid w:val="00FD4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295C9"/>
  <w15:docId w15:val="{61D7993C-A0A0-4F3D-85AA-C2CBA7C3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uka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50DC5-7C1C-40BE-A669-7B04D5EB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Licenca 1</cp:lastModifiedBy>
  <cp:revision>6</cp:revision>
  <cp:lastPrinted>2021-09-16T07:29:00Z</cp:lastPrinted>
  <dcterms:created xsi:type="dcterms:W3CDTF">2025-09-09T10:10:00Z</dcterms:created>
  <dcterms:modified xsi:type="dcterms:W3CDTF">2025-10-09T08:52:00Z</dcterms:modified>
</cp:coreProperties>
</file>